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EAB" w:rsidRDefault="00F25EAB">
      <w:pPr>
        <w:adjustRightInd w:val="0"/>
        <w:snapToGrid w:val="0"/>
        <w:spacing w:line="360" w:lineRule="auto"/>
        <w:jc w:val="distribute"/>
        <w:rPr>
          <w:rFonts w:ascii="Times New Roman" w:eastAsiaTheme="majorEastAsia" w:hAnsi="Times New Roman" w:cs="Times New Roman" w:hint="eastAsia"/>
          <w:kern w:val="21"/>
          <w:sz w:val="52"/>
          <w:szCs w:val="52"/>
        </w:rPr>
      </w:pPr>
    </w:p>
    <w:p w:rsidR="00F25EAB" w:rsidRDefault="00B008AD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distribute"/>
        <w:rPr>
          <w:rFonts w:ascii="黑体" w:eastAsia="黑体" w:hAnsi="黑体" w:cs="宋体"/>
          <w:sz w:val="48"/>
          <w:szCs w:val="48"/>
        </w:rPr>
      </w:pPr>
      <w:r>
        <w:rPr>
          <w:rFonts w:ascii="黑体" w:eastAsia="黑体" w:hAnsi="黑体" w:cs="宋体" w:hint="eastAsia"/>
          <w:sz w:val="48"/>
          <w:szCs w:val="48"/>
        </w:rPr>
        <w:t>绿色食品生产操作规程</w:t>
      </w:r>
    </w:p>
    <w:p w:rsidR="00F25EAB" w:rsidRDefault="00B008AD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right"/>
        <w:rPr>
          <w:rFonts w:eastAsia="黑体"/>
          <w:sz w:val="28"/>
          <w:szCs w:val="28"/>
        </w:rPr>
      </w:pPr>
      <w:r>
        <w:rPr>
          <w:rFonts w:eastAsia="黑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379730</wp:posOffset>
                </wp:positionV>
                <wp:extent cx="5173345" cy="0"/>
                <wp:effectExtent l="0" t="4445" r="0" b="508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733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7.5pt;margin-top:29.9pt;height:0pt;width:407.35pt;z-index:251662336;mso-width-relative:page;mso-height-relative:page;" filled="f" stroked="t" coordsize="21600,21600" o:gfxdata="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bveVu1QAAAAgB&#10;AAAPAAAAAAAAAAEAIAAAACIAAABkcnMvZG93bnJldi54bWxQSwECFAAUAAAACACHTuJA4/oDFuUB&#10;AACxAwAADgAAAAAAAAABACAAAAAkAQAAZHJzL2Uyb0RvYy54bWxQSwUGAAAAAAYABgBZAQAAewUA&#10;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 w:hAnsi="黑体" w:cs="宋体"/>
          <w:sz w:val="28"/>
          <w:szCs w:val="28"/>
        </w:rPr>
        <w:t xml:space="preserve"> LB/T</w:t>
      </w:r>
      <w:r>
        <w:rPr>
          <w:rFonts w:ascii="黑体" w:eastAsia="黑体" w:hAnsi="黑体" w:cs="宋体" w:hint="eastAsia"/>
          <w:sz w:val="28"/>
          <w:szCs w:val="28"/>
        </w:rPr>
        <w:t xml:space="preserve"> </w:t>
      </w:r>
      <w:r w:rsidR="00DB22EE">
        <w:rPr>
          <w:rFonts w:ascii="黑体" w:eastAsia="黑体" w:hAnsi="黑体" w:cs="宋体" w:hint="eastAsia"/>
          <w:sz w:val="28"/>
          <w:szCs w:val="28"/>
        </w:rPr>
        <w:t>359</w:t>
      </w:r>
      <w:r>
        <w:rPr>
          <w:rFonts w:ascii="黑体" w:eastAsia="黑体" w:hAnsi="黑体" w:cs="宋体" w:hint="eastAsia"/>
          <w:sz w:val="28"/>
          <w:szCs w:val="28"/>
        </w:rPr>
        <w:t>-</w:t>
      </w:r>
      <w:r>
        <w:rPr>
          <w:rFonts w:ascii="黑体" w:eastAsia="黑体" w:hAnsi="黑体" w:cs="宋体"/>
          <w:sz w:val="28"/>
          <w:szCs w:val="28"/>
        </w:rPr>
        <w:t>20</w:t>
      </w:r>
      <w:r w:rsidR="00ED509C">
        <w:rPr>
          <w:rFonts w:ascii="黑体" w:eastAsia="黑体" w:hAnsi="黑体" w:cs="宋体" w:hint="eastAsia"/>
          <w:sz w:val="28"/>
          <w:szCs w:val="28"/>
        </w:rPr>
        <w:t>26</w:t>
      </w:r>
    </w:p>
    <w:p w:rsidR="00F25EAB" w:rsidRDefault="00F25EAB">
      <w:pPr>
        <w:adjustRightInd w:val="0"/>
        <w:snapToGrid w:val="0"/>
        <w:spacing w:line="360" w:lineRule="auto"/>
        <w:ind w:firstLineChars="200" w:firstLine="643"/>
        <w:jc w:val="right"/>
        <w:rPr>
          <w:rFonts w:ascii="黑体" w:eastAsia="黑体" w:hAnsi="黑体" w:cs="黑体"/>
          <w:b/>
          <w:bCs/>
          <w:kern w:val="21"/>
          <w:sz w:val="32"/>
          <w:szCs w:val="32"/>
        </w:rPr>
      </w:pPr>
    </w:p>
    <w:p w:rsidR="00F25EAB" w:rsidRDefault="00F25EAB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F25EAB" w:rsidRDefault="00F25EAB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F25EAB" w:rsidRDefault="00F25EAB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06047C" w:rsidRDefault="0006047C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06047C" w:rsidRDefault="0006047C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F25EAB" w:rsidRDefault="00F25EAB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F25EAB" w:rsidRPr="00ED509C" w:rsidRDefault="00B008AD" w:rsidP="007B69E2">
      <w:pPr>
        <w:adjustRightInd w:val="0"/>
        <w:snapToGrid w:val="0"/>
        <w:spacing w:line="360" w:lineRule="auto"/>
        <w:jc w:val="center"/>
        <w:rPr>
          <w:rFonts w:ascii="黑体" w:eastAsia="黑体" w:hAnsi="黑体" w:cs="宋体"/>
          <w:sz w:val="48"/>
          <w:szCs w:val="48"/>
        </w:rPr>
      </w:pPr>
      <w:r>
        <w:rPr>
          <w:rFonts w:ascii="黑体" w:eastAsia="黑体" w:hAnsi="黑体" w:cs="宋体" w:hint="eastAsia"/>
          <w:sz w:val="48"/>
          <w:szCs w:val="48"/>
        </w:rPr>
        <w:t>西南地区</w:t>
      </w:r>
      <w:r w:rsidR="007B69E2">
        <w:rPr>
          <w:rFonts w:ascii="黑体" w:eastAsia="黑体" w:hAnsi="黑体" w:cs="宋体" w:hint="eastAsia"/>
          <w:sz w:val="48"/>
          <w:szCs w:val="48"/>
        </w:rPr>
        <w:t xml:space="preserve">  </w:t>
      </w:r>
      <w:r>
        <w:rPr>
          <w:rFonts w:ascii="黑体" w:eastAsia="黑体" w:hAnsi="黑体" w:cs="宋体" w:hint="eastAsia"/>
          <w:sz w:val="48"/>
          <w:szCs w:val="48"/>
        </w:rPr>
        <w:t>绿色食品加工用茎瘤</w:t>
      </w:r>
      <w:proofErr w:type="gramStart"/>
      <w:r>
        <w:rPr>
          <w:rFonts w:ascii="黑体" w:eastAsia="黑体" w:hAnsi="黑体" w:cs="宋体" w:hint="eastAsia"/>
          <w:sz w:val="48"/>
          <w:szCs w:val="48"/>
        </w:rPr>
        <w:t>芥</w:t>
      </w:r>
      <w:proofErr w:type="gramEnd"/>
      <w:r>
        <w:rPr>
          <w:rFonts w:ascii="黑体" w:eastAsia="黑体" w:hAnsi="黑体" w:cs="宋体" w:hint="eastAsia"/>
          <w:sz w:val="48"/>
          <w:szCs w:val="48"/>
        </w:rPr>
        <w:t>（青菜头）生产操作规程</w:t>
      </w:r>
    </w:p>
    <w:p w:rsidR="00F25EAB" w:rsidRPr="007B69E2" w:rsidRDefault="00F25EAB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F25EAB" w:rsidRDefault="00F25EAB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F25EAB" w:rsidRDefault="00F25EAB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ED509C" w:rsidRDefault="00ED509C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ED509C" w:rsidRDefault="00ED509C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F25EAB" w:rsidRDefault="00DB22EE">
      <w:pPr>
        <w:pStyle w:val="10"/>
        <w:spacing w:before="156" w:after="156" w:line="400" w:lineRule="atLeast"/>
        <w:ind w:firstLineChars="0" w:firstLine="0"/>
        <w:contextualSpacing/>
        <w:jc w:val="center"/>
        <w:rPr>
          <w:b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2026-04-07</w:t>
      </w:r>
      <w:r>
        <w:rPr>
          <w:rFonts w:ascii="黑体" w:eastAsia="黑体" w:hAnsi="黑体" w:cs="黑体" w:hint="eastAsia"/>
          <w:bCs/>
          <w:sz w:val="28"/>
          <w:szCs w:val="28"/>
        </w:rPr>
        <w:t>发布</w:t>
      </w:r>
      <w:r>
        <w:rPr>
          <w:b/>
          <w:sz w:val="28"/>
          <w:szCs w:val="28"/>
        </w:rPr>
        <w:t xml:space="preserve">                              </w:t>
      </w:r>
      <w:r>
        <w:rPr>
          <w:rFonts w:ascii="黑体" w:eastAsia="黑体" w:hAnsi="黑体" w:cs="宋体" w:hint="eastAsia"/>
          <w:sz w:val="28"/>
          <w:szCs w:val="28"/>
        </w:rPr>
        <w:t>2026-05-01</w:t>
      </w:r>
      <w:r>
        <w:rPr>
          <w:rFonts w:ascii="黑体" w:eastAsia="黑体" w:hAnsi="黑体" w:cs="黑体" w:hint="eastAsia"/>
          <w:bCs/>
          <w:sz w:val="28"/>
          <w:szCs w:val="28"/>
        </w:rPr>
        <w:t>实施</w:t>
      </w:r>
      <w:bookmarkStart w:id="0" w:name="_GoBack"/>
      <w:bookmarkEnd w:id="0"/>
    </w:p>
    <w:p w:rsidR="00F25EAB" w:rsidRDefault="00B008AD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E5F7F3" wp14:editId="6165CE1D">
                <wp:simplePos x="0" y="0"/>
                <wp:positionH relativeFrom="column">
                  <wp:posOffset>-38100</wp:posOffset>
                </wp:positionH>
                <wp:positionV relativeFrom="paragraph">
                  <wp:posOffset>26035</wp:posOffset>
                </wp:positionV>
                <wp:extent cx="5372100" cy="0"/>
                <wp:effectExtent l="0" t="0" r="19050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3pt;margin-top:2.05pt;height:0pt;width:423pt;z-index:251661312;mso-width-relative:page;mso-height-relative:page;" filled="f" stroked="t" coordsize="21600,21600" o:gfxdata="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jumDtMAAAAGAQAADwAA&#10;AAAAAAABACAAAAAiAAAAZHJzL2Rvd25yZXYueG1sUEsBAhQAFAAAAAgAh07iQDrZruniAQAAsQMA&#10;AA4AAAAAAAAAAQAgAAAAIgEAAGRycy9lMm9Eb2MueG1sUEsFBgAAAAAGAAYAWQEAAHY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A10827" wp14:editId="51C27CEF">
                <wp:simplePos x="0" y="0"/>
                <wp:positionH relativeFrom="column">
                  <wp:posOffset>1348740</wp:posOffset>
                </wp:positionH>
                <wp:positionV relativeFrom="paragraph">
                  <wp:posOffset>8893810</wp:posOffset>
                </wp:positionV>
                <wp:extent cx="4853940" cy="15240"/>
                <wp:effectExtent l="0" t="0" r="22860" b="22860"/>
                <wp:wrapNone/>
                <wp:docPr id="5" name="直接箭头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106.2pt;margin-top:700.3pt;height:1.2pt;width:382.2pt;z-index:251660288;mso-width-relative:page;mso-height-relative:page;" filled="f" stroked="t" coordsize="21600,21600" o:gfxdata="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X+D+52QAAAA0BAAAPAAAAAAAAAAEAIAAAACIAAABkcnMvZG93bnJldi54&#10;bWxQSwECFAAUAAAACACHTuJAOUs8uvkBAADCAwAADgAAAAAAAAABACAAAAAo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3FC294" wp14:editId="021874DF">
                <wp:simplePos x="0" y="0"/>
                <wp:positionH relativeFrom="column">
                  <wp:posOffset>1348740</wp:posOffset>
                </wp:positionH>
                <wp:positionV relativeFrom="paragraph">
                  <wp:posOffset>8893810</wp:posOffset>
                </wp:positionV>
                <wp:extent cx="4853940" cy="15240"/>
                <wp:effectExtent l="0" t="0" r="22860" b="22860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106.2pt;margin-top:700.3pt;height:1.2pt;width:382.2pt;z-index:251659264;mso-width-relative:page;mso-height-relative:page;" filled="f" stroked="t" coordsize="21600,21600" o:gfxdata="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X+D+52QAAAA0BAAAPAAAAAAAAAAEAIAAAACIAAABkcnMvZG93bnJldi54&#10;bWxQSwECFAAUAAAACACHTuJAM3wCtvkBAADCAwAADgAAAAAAAAABACAAAAAo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sz w:val="32"/>
          <w:szCs w:val="32"/>
        </w:rPr>
        <w:t>中 国 绿 色 食 品 发 展 中 心</w:t>
      </w:r>
      <w:r>
        <w:rPr>
          <w:b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bCs/>
          <w:sz w:val="28"/>
          <w:szCs w:val="28"/>
        </w:rPr>
        <w:t>发 布</w:t>
      </w:r>
    </w:p>
    <w:p w:rsidR="00F25EAB" w:rsidRDefault="00F25EAB">
      <w:pPr>
        <w:adjustRightInd w:val="0"/>
        <w:snapToGrid w:val="0"/>
        <w:spacing w:line="360" w:lineRule="auto"/>
        <w:rPr>
          <w:rFonts w:ascii="Times New Roman" w:eastAsiaTheme="majorEastAsia" w:hAnsi="Times New Roman" w:cs="Times New Roman"/>
          <w:bCs/>
          <w:kern w:val="21"/>
          <w:sz w:val="36"/>
          <w:szCs w:val="36"/>
        </w:rPr>
        <w:sectPr w:rsidR="00F25EAB">
          <w:headerReference w:type="even" r:id="rId9"/>
          <w:headerReference w:type="default" r:id="rId10"/>
          <w:headerReference w:type="first" r:id="rId11"/>
          <w:pgSz w:w="11906" w:h="16838"/>
          <w:pgMar w:top="1440" w:right="1814" w:bottom="1440" w:left="1814" w:header="851" w:footer="992" w:gutter="0"/>
          <w:cols w:space="0"/>
          <w:docGrid w:type="lines" w:linePitch="312"/>
        </w:sectPr>
      </w:pPr>
    </w:p>
    <w:p w:rsidR="00F25EAB" w:rsidRDefault="00F25EAB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rFonts w:ascii="黑体" w:eastAsia="黑体" w:hAnsi="黑体" w:cs="黑体"/>
          <w:bCs/>
          <w:sz w:val="32"/>
          <w:szCs w:val="32"/>
        </w:rPr>
      </w:pPr>
    </w:p>
    <w:p w:rsidR="00F25EAB" w:rsidRDefault="00B008AD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b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前  言</w:t>
      </w:r>
    </w:p>
    <w:p w:rsidR="00F25EAB" w:rsidRDefault="00F25EAB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720"/>
        <w:jc w:val="center"/>
        <w:rPr>
          <w:rFonts w:ascii="Times New Roman" w:eastAsiaTheme="majorEastAsia" w:hAnsi="Times New Roman" w:hint="default"/>
          <w:kern w:val="21"/>
        </w:rPr>
      </w:pPr>
    </w:p>
    <w:p w:rsidR="00F25EAB" w:rsidRDefault="00B008AD">
      <w:pPr>
        <w:pStyle w:val="10"/>
        <w:spacing w:beforeLines="50" w:before="156" w:afterLines="50" w:after="156" w:line="360" w:lineRule="auto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本文件由中国绿色食品发展中心设计、</w:t>
      </w:r>
      <w:r>
        <w:rPr>
          <w:rFonts w:ascii="宋体" w:hAnsi="宋体" w:cs="宋体"/>
        </w:rPr>
        <w:t>审核</w:t>
      </w:r>
      <w:r>
        <w:rPr>
          <w:rFonts w:ascii="宋体" w:hAnsi="宋体" w:cs="宋体" w:hint="eastAsia"/>
        </w:rPr>
        <w:t>并归口。</w:t>
      </w:r>
    </w:p>
    <w:p w:rsidR="00F25EAB" w:rsidRDefault="00B008AD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200" w:firstLine="420"/>
        <w:rPr>
          <w:rFonts w:cs="宋体" w:hint="default"/>
          <w:kern w:val="2"/>
          <w:sz w:val="21"/>
          <w:szCs w:val="21"/>
        </w:rPr>
      </w:pPr>
      <w:r>
        <w:rPr>
          <w:rFonts w:cs="宋体"/>
          <w:kern w:val="2"/>
          <w:sz w:val="21"/>
          <w:szCs w:val="21"/>
        </w:rPr>
        <w:t>本</w:t>
      </w:r>
      <w:r w:rsidR="00BC29DC">
        <w:rPr>
          <w:rFonts w:cs="宋体"/>
          <w:kern w:val="2"/>
          <w:sz w:val="21"/>
          <w:szCs w:val="21"/>
        </w:rPr>
        <w:t>文件</w:t>
      </w:r>
      <w:r>
        <w:rPr>
          <w:rFonts w:cs="宋体"/>
          <w:kern w:val="2"/>
          <w:sz w:val="21"/>
          <w:szCs w:val="21"/>
        </w:rPr>
        <w:t>起草单位：重庆市农业科学院农业质量标准与检测技术研究所、重庆市</w:t>
      </w:r>
      <w:proofErr w:type="gramStart"/>
      <w:r>
        <w:rPr>
          <w:rFonts w:cs="宋体"/>
          <w:kern w:val="2"/>
          <w:sz w:val="21"/>
          <w:szCs w:val="21"/>
        </w:rPr>
        <w:t>渝</w:t>
      </w:r>
      <w:proofErr w:type="gramEnd"/>
      <w:r>
        <w:rPr>
          <w:rFonts w:cs="宋体"/>
          <w:kern w:val="2"/>
          <w:sz w:val="21"/>
          <w:szCs w:val="21"/>
        </w:rPr>
        <w:t>东南农业科学院、重庆市农产品质</w:t>
      </w:r>
      <w:proofErr w:type="gramStart"/>
      <w:r>
        <w:rPr>
          <w:rFonts w:cs="宋体"/>
          <w:kern w:val="2"/>
          <w:sz w:val="21"/>
          <w:szCs w:val="21"/>
        </w:rPr>
        <w:t>量安全</w:t>
      </w:r>
      <w:proofErr w:type="gramEnd"/>
      <w:r>
        <w:rPr>
          <w:rFonts w:cs="宋体"/>
          <w:kern w:val="2"/>
          <w:sz w:val="21"/>
          <w:szCs w:val="21"/>
        </w:rPr>
        <w:t>中心、中国绿色食品发展中心、四川省绿色食品发展中心、云南省绿色食品发展中心、贵州省绿色食品发展中心。</w:t>
      </w:r>
    </w:p>
    <w:p w:rsidR="00F25EAB" w:rsidRDefault="0006047C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200" w:firstLine="420"/>
        <w:rPr>
          <w:rFonts w:ascii="Times New Roman" w:eastAsiaTheme="majorEastAsia" w:hAnsi="Times New Roman" w:hint="default"/>
          <w:kern w:val="21"/>
          <w:sz w:val="21"/>
          <w:szCs w:val="21"/>
        </w:rPr>
      </w:pPr>
      <w:r>
        <w:rPr>
          <w:rFonts w:cs="宋体"/>
          <w:kern w:val="2"/>
          <w:sz w:val="21"/>
          <w:szCs w:val="21"/>
        </w:rPr>
        <w:t>本文件</w:t>
      </w:r>
      <w:r w:rsidR="00B008AD">
        <w:rPr>
          <w:rFonts w:cs="宋体"/>
          <w:kern w:val="2"/>
          <w:sz w:val="21"/>
          <w:szCs w:val="21"/>
        </w:rPr>
        <w:t>主要起草人：王娜、张海彬、</w:t>
      </w:r>
      <w:r w:rsidR="00BC2C7C">
        <w:rPr>
          <w:rFonts w:cs="宋体"/>
          <w:kern w:val="2"/>
          <w:sz w:val="21"/>
          <w:szCs w:val="21"/>
        </w:rPr>
        <w:t>马雪</w:t>
      </w:r>
      <w:r w:rsidR="00BC2C7C">
        <w:rPr>
          <w:rFonts w:cs="宋体" w:hint="default"/>
          <w:kern w:val="2"/>
          <w:sz w:val="21"/>
          <w:szCs w:val="21"/>
        </w:rPr>
        <w:t>、</w:t>
      </w:r>
      <w:r w:rsidR="00B008AD">
        <w:rPr>
          <w:rFonts w:cs="宋体"/>
          <w:kern w:val="2"/>
          <w:sz w:val="21"/>
          <w:szCs w:val="21"/>
        </w:rPr>
        <w:t>范永洋、沈进娟、唐子茜、刘聃、余鸿燕、吉冰静、杨仕伟、孟芳、张宇、黄雅欣、</w:t>
      </w:r>
      <w:r w:rsidR="00BC2C7C">
        <w:rPr>
          <w:rFonts w:cs="宋体"/>
          <w:kern w:val="2"/>
          <w:sz w:val="21"/>
          <w:szCs w:val="21"/>
        </w:rPr>
        <w:t>宋晓</w:t>
      </w:r>
      <w:r w:rsidR="00BC2C7C">
        <w:rPr>
          <w:rFonts w:cs="宋体" w:hint="default"/>
          <w:kern w:val="2"/>
          <w:sz w:val="21"/>
          <w:szCs w:val="21"/>
        </w:rPr>
        <w:t>、</w:t>
      </w:r>
      <w:r w:rsidR="00B008AD">
        <w:rPr>
          <w:rFonts w:cs="宋体"/>
          <w:kern w:val="2"/>
          <w:sz w:val="21"/>
          <w:szCs w:val="21"/>
        </w:rPr>
        <w:t>任晓慧、彭丽莎、黄永东、管中荣、张召荣、冷容、饶玲。</w:t>
      </w:r>
    </w:p>
    <w:p w:rsidR="00F25EAB" w:rsidRDefault="00F25EAB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630"/>
        <w:rPr>
          <w:rFonts w:ascii="Times New Roman" w:eastAsiaTheme="majorEastAsia" w:hAnsi="Times New Roman" w:hint="default"/>
          <w:kern w:val="21"/>
          <w:sz w:val="21"/>
          <w:szCs w:val="21"/>
        </w:rPr>
        <w:sectPr w:rsidR="00F25EAB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1440" w:right="1814" w:bottom="1440" w:left="1814" w:header="851" w:footer="992" w:gutter="0"/>
          <w:pgNumType w:fmt="upperRoman"/>
          <w:cols w:space="0"/>
          <w:docGrid w:type="lines" w:linePitch="312"/>
        </w:sectPr>
      </w:pPr>
    </w:p>
    <w:p w:rsidR="00F25EAB" w:rsidRDefault="00B008AD" w:rsidP="007B69E2">
      <w:pPr>
        <w:adjustRightInd w:val="0"/>
        <w:snapToGrid w:val="0"/>
        <w:spacing w:beforeLines="100" w:before="312" w:afterLines="100" w:after="312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lastRenderedPageBreak/>
        <w:t>西南地区</w:t>
      </w:r>
      <w:r w:rsidR="007B69E2">
        <w:rPr>
          <w:rFonts w:ascii="Times New Roman" w:eastAsia="黑体" w:hAnsi="Times New Roman" w:cs="Times New Roman" w:hint="eastAsia"/>
          <w:sz w:val="32"/>
          <w:szCs w:val="32"/>
        </w:rPr>
        <w:t xml:space="preserve"> </w:t>
      </w:r>
      <w:r w:rsidR="007B69E2">
        <w:rPr>
          <w:rFonts w:ascii="Times New Roman" w:eastAsia="黑体" w:hAnsi="Times New Roman" w:cs="Times New Roman"/>
          <w:sz w:val="32"/>
          <w:szCs w:val="32"/>
        </w:rPr>
        <w:br/>
      </w:r>
      <w:r>
        <w:rPr>
          <w:rFonts w:ascii="Times New Roman" w:eastAsia="黑体" w:hAnsi="Times New Roman" w:cs="Times New Roman" w:hint="eastAsia"/>
          <w:sz w:val="32"/>
          <w:szCs w:val="32"/>
        </w:rPr>
        <w:t>绿色食品加工用茎瘤</w:t>
      </w:r>
      <w:proofErr w:type="gramStart"/>
      <w:r>
        <w:rPr>
          <w:rFonts w:ascii="Times New Roman" w:eastAsia="黑体" w:hAnsi="Times New Roman" w:cs="Times New Roman" w:hint="eastAsia"/>
          <w:sz w:val="32"/>
          <w:szCs w:val="32"/>
        </w:rPr>
        <w:t>芥</w:t>
      </w:r>
      <w:proofErr w:type="gramEnd"/>
      <w:r>
        <w:rPr>
          <w:rFonts w:ascii="Times New Roman" w:eastAsia="黑体" w:hAnsi="Times New Roman" w:cs="Times New Roman" w:hint="eastAsia"/>
          <w:sz w:val="32"/>
          <w:szCs w:val="32"/>
        </w:rPr>
        <w:t>（青菜头）生产操作规程</w:t>
      </w:r>
    </w:p>
    <w:p w:rsidR="00F25EAB" w:rsidRDefault="00B008AD" w:rsidP="00ED509C">
      <w:pPr>
        <w:pStyle w:val="1"/>
        <w:adjustRightInd w:val="0"/>
        <w:snapToGrid w:val="0"/>
      </w:pPr>
      <w:r>
        <w:t>1 范围</w:t>
      </w:r>
    </w:p>
    <w:p w:rsidR="00F25EAB" w:rsidRDefault="00B008AD" w:rsidP="00ED509C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本文件规定了西南地区绿色食品加工用茎瘤</w:t>
      </w:r>
      <w:proofErr w:type="gramStart"/>
      <w:r>
        <w:rPr>
          <w:rFonts w:hint="eastAsia"/>
          <w:lang w:val="en-US" w:eastAsia="zh-CN" w:bidi="ar"/>
        </w:rPr>
        <w:t>芥</w:t>
      </w:r>
      <w:proofErr w:type="gramEnd"/>
      <w:r>
        <w:rPr>
          <w:rFonts w:hint="eastAsia"/>
          <w:lang w:val="en-US" w:eastAsia="zh-CN" w:bidi="ar"/>
        </w:rPr>
        <w:t>（青菜头）的产地环境条件、生产管理、病虫害防治、采收、生产废弃物的处理和生产档案管理等。</w:t>
      </w:r>
    </w:p>
    <w:p w:rsidR="00F25EAB" w:rsidRDefault="00B008AD" w:rsidP="00ED509C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本文件适用于重庆、四川、贵州、云南等</w:t>
      </w:r>
      <w:r w:rsidR="00BC29DC">
        <w:rPr>
          <w:rFonts w:hint="eastAsia"/>
          <w:lang w:val="en-US" w:eastAsia="zh-CN" w:bidi="ar"/>
        </w:rPr>
        <w:t>地区</w:t>
      </w:r>
      <w:r>
        <w:rPr>
          <w:rFonts w:hint="eastAsia"/>
          <w:lang w:val="en-US" w:eastAsia="zh-CN" w:bidi="ar"/>
        </w:rPr>
        <w:t>的绿色食品加工用茎瘤</w:t>
      </w:r>
      <w:proofErr w:type="gramStart"/>
      <w:r>
        <w:rPr>
          <w:rFonts w:hint="eastAsia"/>
          <w:lang w:val="en-US" w:eastAsia="zh-CN" w:bidi="ar"/>
        </w:rPr>
        <w:t>芥</w:t>
      </w:r>
      <w:proofErr w:type="gramEnd"/>
      <w:r>
        <w:rPr>
          <w:rFonts w:hint="eastAsia"/>
          <w:lang w:val="en-US" w:eastAsia="zh-CN" w:bidi="ar"/>
        </w:rPr>
        <w:t>（青菜头）生产。</w:t>
      </w:r>
    </w:p>
    <w:p w:rsidR="00F25EAB" w:rsidRDefault="00B008AD" w:rsidP="00ED509C">
      <w:pPr>
        <w:pStyle w:val="1"/>
        <w:adjustRightInd w:val="0"/>
        <w:snapToGrid w:val="0"/>
      </w:pPr>
      <w:bookmarkStart w:id="1" w:name="OLE_LINK1"/>
      <w:bookmarkStart w:id="2" w:name="OLE_LINK2"/>
      <w:r>
        <w:t>2 规范性引用文件</w:t>
      </w:r>
      <w:bookmarkEnd w:id="1"/>
      <w:bookmarkEnd w:id="2"/>
    </w:p>
    <w:p w:rsidR="00F25EAB" w:rsidRDefault="00B008AD" w:rsidP="00ED509C">
      <w:pPr>
        <w:pStyle w:val="a5"/>
        <w:ind w:firstLine="420"/>
        <w:rPr>
          <w:lang w:val="en-US" w:eastAsia="zh-CN" w:bidi="ar"/>
        </w:rPr>
      </w:pPr>
      <w:r>
        <w:rPr>
          <w:lang w:val="en-US" w:eastAsia="zh-CN" w:bidi="ar"/>
        </w:rPr>
        <w:t>下列文件中的内容通过文中的规范性引用而构成本</w:t>
      </w:r>
      <w:r>
        <w:rPr>
          <w:rFonts w:ascii="宋体" w:hAnsi="宋体" w:hint="eastAsia"/>
        </w:rPr>
        <w:t>文件</w:t>
      </w:r>
      <w:r>
        <w:rPr>
          <w:lang w:val="en-US" w:eastAsia="zh-CN" w:bidi="ar"/>
        </w:rPr>
        <w:t>必不可少的条款。其中，注日期的引用文件，仅该日期的版本适用于本</w:t>
      </w:r>
      <w:r>
        <w:rPr>
          <w:rFonts w:ascii="宋体" w:hAnsi="宋体" w:hint="eastAsia"/>
        </w:rPr>
        <w:t>文件</w:t>
      </w:r>
      <w:r>
        <w:rPr>
          <w:lang w:val="en-US" w:eastAsia="zh-CN" w:bidi="ar"/>
        </w:rPr>
        <w:t>。不注日期的引用文件，其最新版本（包括所有的修改单）适用于本</w:t>
      </w:r>
      <w:r>
        <w:rPr>
          <w:rFonts w:ascii="宋体" w:hAnsi="宋体" w:hint="eastAsia"/>
        </w:rPr>
        <w:t>文件</w:t>
      </w:r>
      <w:r>
        <w:rPr>
          <w:lang w:val="en-US" w:eastAsia="zh-CN" w:bidi="ar"/>
        </w:rPr>
        <w:t>。</w:t>
      </w:r>
    </w:p>
    <w:p w:rsidR="00F25EAB" w:rsidRDefault="00B008AD" w:rsidP="00ED509C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391  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产地环境质量</w:t>
      </w:r>
    </w:p>
    <w:p w:rsidR="00F25EAB" w:rsidRDefault="00B008AD" w:rsidP="00ED509C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393  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农药使用准则</w:t>
      </w:r>
    </w:p>
    <w:p w:rsidR="00F25EAB" w:rsidRDefault="00B008AD" w:rsidP="00ED509C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394  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肥料使用准则</w:t>
      </w:r>
    </w:p>
    <w:p w:rsidR="00F25EAB" w:rsidRDefault="00B008AD" w:rsidP="00ED509C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525    </w:t>
      </w:r>
      <w:r>
        <w:rPr>
          <w:rFonts w:hint="eastAsia"/>
          <w:lang w:val="en-US" w:eastAsia="zh-CN" w:bidi="ar"/>
        </w:rPr>
        <w:t>有机肥料</w:t>
      </w:r>
    </w:p>
    <w:p w:rsidR="00F25EAB" w:rsidRDefault="00B008AD" w:rsidP="00ED509C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1324 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芥菜类蔬菜</w:t>
      </w:r>
    </w:p>
    <w:p w:rsidR="00F25EAB" w:rsidRDefault="00B008AD" w:rsidP="00ED509C">
      <w:pPr>
        <w:pStyle w:val="1"/>
        <w:adjustRightInd w:val="0"/>
        <w:snapToGrid w:val="0"/>
      </w:pPr>
      <w:r>
        <w:rPr>
          <w:rFonts w:hint="eastAsia"/>
        </w:rPr>
        <w:t>3 产地环境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应符合</w:t>
      </w:r>
      <w:r>
        <w:rPr>
          <w:rFonts w:cs="Times New Roman"/>
          <w:lang w:val="en-US" w:eastAsia="zh-CN"/>
        </w:rPr>
        <w:t>NY/T 391</w:t>
      </w:r>
      <w:r>
        <w:rPr>
          <w:rFonts w:cs="Times New Roman"/>
          <w:lang w:val="en-US" w:eastAsia="zh-CN"/>
        </w:rPr>
        <w:t>的规定</w:t>
      </w:r>
      <w:r>
        <w:rPr>
          <w:rFonts w:cs="Times New Roman" w:hint="eastAsia"/>
          <w:lang w:val="en-US" w:eastAsia="zh-CN"/>
        </w:rPr>
        <w:t>。绿色食品加工用茎瘤</w:t>
      </w:r>
      <w:proofErr w:type="gramStart"/>
      <w:r>
        <w:rPr>
          <w:rFonts w:cs="Times New Roman" w:hint="eastAsia"/>
          <w:lang w:val="en-US" w:eastAsia="zh-CN"/>
        </w:rPr>
        <w:t>芥</w:t>
      </w:r>
      <w:proofErr w:type="gramEnd"/>
      <w:r>
        <w:rPr>
          <w:rFonts w:cs="Times New Roman" w:hint="eastAsia"/>
          <w:lang w:val="en-US" w:eastAsia="zh-CN"/>
        </w:rPr>
        <w:t>（青菜头）生产应选择生态环境好、无污染的地区，远离工矿区、公路铁路干线和生活区，避开污染源。</w:t>
      </w:r>
      <w:r>
        <w:rPr>
          <w:rFonts w:cs="Times New Roman"/>
          <w:lang w:val="en-US" w:eastAsia="zh-CN"/>
        </w:rPr>
        <w:t>宜选择土壤耕层深厚、质地疏松、富含有机质、排灌方便的壤土或砂壤土栽培。</w:t>
      </w:r>
    </w:p>
    <w:p w:rsidR="00F25EAB" w:rsidRDefault="00B008AD" w:rsidP="00ED509C">
      <w:pPr>
        <w:pStyle w:val="1"/>
        <w:adjustRightInd w:val="0"/>
        <w:snapToGrid w:val="0"/>
      </w:pPr>
      <w:r>
        <w:t>4 生产管理</w:t>
      </w:r>
    </w:p>
    <w:p w:rsidR="00F25EAB" w:rsidRDefault="00B008AD" w:rsidP="00ED509C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 w:hint="default"/>
        </w:rPr>
        <w:t>4.1品种选择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根据</w:t>
      </w:r>
      <w:r>
        <w:rPr>
          <w:rFonts w:cs="Times New Roman" w:hint="eastAsia"/>
          <w:lang w:val="en-US" w:eastAsia="zh-CN"/>
        </w:rPr>
        <w:t>植物种植区域和生长特点</w:t>
      </w:r>
      <w:r>
        <w:rPr>
          <w:rFonts w:cs="Times New Roman"/>
          <w:lang w:val="en-US" w:eastAsia="zh-CN"/>
        </w:rPr>
        <w:t>，选择广适、优质、丰产性好以及抗逆性强，皮筋含量低、适合加工的品种</w:t>
      </w:r>
      <w:r>
        <w:rPr>
          <w:rFonts w:cs="Times New Roman" w:hint="eastAsia"/>
          <w:lang w:val="en-US" w:eastAsia="zh-CN"/>
        </w:rPr>
        <w:t>，</w:t>
      </w:r>
      <w:proofErr w:type="gramStart"/>
      <w:r>
        <w:rPr>
          <w:rFonts w:cs="Times New Roman" w:hint="eastAsia"/>
          <w:lang w:val="en-US" w:eastAsia="zh-CN"/>
        </w:rPr>
        <w:t>如渝植</w:t>
      </w:r>
      <w:proofErr w:type="gramEnd"/>
      <w:r>
        <w:rPr>
          <w:rFonts w:cs="Times New Roman" w:hint="eastAsia"/>
          <w:lang w:val="en-US" w:eastAsia="zh-CN"/>
        </w:rPr>
        <w:t>90</w:t>
      </w:r>
      <w:r>
        <w:rPr>
          <w:rFonts w:cs="Times New Roman" w:hint="eastAsia"/>
          <w:lang w:val="en-US" w:eastAsia="zh-CN"/>
        </w:rPr>
        <w:t>、</w:t>
      </w:r>
      <w:proofErr w:type="gramStart"/>
      <w:r>
        <w:rPr>
          <w:rFonts w:cs="Times New Roman" w:hint="eastAsia"/>
          <w:lang w:val="en-US" w:eastAsia="zh-CN"/>
        </w:rPr>
        <w:t>涪</w:t>
      </w:r>
      <w:proofErr w:type="gramEnd"/>
      <w:r>
        <w:rPr>
          <w:rFonts w:cs="Times New Roman" w:hint="eastAsia"/>
          <w:lang w:val="en-US" w:eastAsia="zh-CN"/>
        </w:rPr>
        <w:t>优</w:t>
      </w:r>
      <w:r>
        <w:rPr>
          <w:rFonts w:cs="Times New Roman" w:hint="eastAsia"/>
          <w:lang w:val="en-US" w:eastAsia="zh-CN"/>
        </w:rPr>
        <w:t>3000</w:t>
      </w:r>
      <w:r>
        <w:rPr>
          <w:rFonts w:cs="Times New Roman" w:hint="eastAsia"/>
          <w:lang w:val="en-US" w:eastAsia="zh-CN"/>
        </w:rPr>
        <w:t>、渝</w:t>
      </w:r>
      <w:proofErr w:type="gramStart"/>
      <w:r>
        <w:rPr>
          <w:rFonts w:cs="Times New Roman" w:hint="eastAsia"/>
          <w:lang w:val="en-US" w:eastAsia="zh-CN"/>
        </w:rPr>
        <w:t>芥</w:t>
      </w:r>
      <w:proofErr w:type="gramEnd"/>
      <w:r>
        <w:rPr>
          <w:rFonts w:cs="Times New Roman" w:hint="eastAsia"/>
          <w:lang w:val="en-US" w:eastAsia="zh-CN"/>
        </w:rPr>
        <w:t>优</w:t>
      </w:r>
      <w:r>
        <w:rPr>
          <w:rFonts w:cs="Times New Roman" w:hint="eastAsia"/>
          <w:lang w:val="en-US" w:eastAsia="zh-CN"/>
        </w:rPr>
        <w:t>222</w:t>
      </w:r>
      <w:r>
        <w:rPr>
          <w:rFonts w:cs="Times New Roman" w:hint="eastAsia"/>
          <w:lang w:val="en-US" w:eastAsia="zh-CN"/>
        </w:rPr>
        <w:t>、</w:t>
      </w:r>
      <w:proofErr w:type="gramStart"/>
      <w:r>
        <w:rPr>
          <w:rFonts w:cs="Times New Roman" w:hint="eastAsia"/>
          <w:lang w:val="en-US" w:eastAsia="zh-CN"/>
        </w:rPr>
        <w:t>贵农宽叶</w:t>
      </w:r>
      <w:proofErr w:type="gramEnd"/>
      <w:r>
        <w:rPr>
          <w:rFonts w:cs="Times New Roman" w:hint="eastAsia"/>
          <w:lang w:val="en-US" w:eastAsia="zh-CN"/>
        </w:rPr>
        <w:t>青、玉叠、优选永安小叶、雅兴菜头等。</w:t>
      </w:r>
    </w:p>
    <w:p w:rsidR="00F25EAB" w:rsidRDefault="00B008AD" w:rsidP="00ED509C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 w:hint="default"/>
        </w:rPr>
        <w:t>4.2播种育苗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/>
        </w:rPr>
        <w:t>4.2.1苗床准备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/>
        </w:rPr>
        <w:t>4.2.1.1 露地育苗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播种前</w:t>
      </w:r>
      <w:r>
        <w:rPr>
          <w:rFonts w:cs="Times New Roman"/>
          <w:lang w:val="en-US" w:eastAsia="zh-CN"/>
        </w:rPr>
        <w:t>30 d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40 d</w:t>
      </w:r>
      <w:r>
        <w:rPr>
          <w:rFonts w:cs="Times New Roman"/>
          <w:lang w:val="en-US" w:eastAsia="zh-CN"/>
        </w:rPr>
        <w:t>深翻炕土，施入</w:t>
      </w:r>
      <w:r>
        <w:rPr>
          <w:rFonts w:cs="Times New Roman"/>
          <w:lang w:val="en-US" w:eastAsia="zh-CN"/>
        </w:rPr>
        <w:t>1500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2000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腐熟有机肥作基肥。肥料使用应符合</w:t>
      </w:r>
      <w:r>
        <w:rPr>
          <w:rFonts w:cs="Times New Roman"/>
          <w:lang w:val="en-US" w:eastAsia="zh-CN"/>
        </w:rPr>
        <w:t xml:space="preserve">NY/T </w:t>
      </w:r>
      <w:r>
        <w:rPr>
          <w:rFonts w:cs="Times New Roman" w:hint="eastAsia"/>
          <w:lang w:val="en-US" w:eastAsia="zh-CN"/>
        </w:rPr>
        <w:t>525</w:t>
      </w:r>
      <w:r>
        <w:rPr>
          <w:rFonts w:cs="Times New Roman"/>
          <w:lang w:val="en-US" w:eastAsia="zh-CN"/>
        </w:rPr>
        <w:t>要求。开沟作厢，</w:t>
      </w:r>
      <w:proofErr w:type="gramStart"/>
      <w:r>
        <w:rPr>
          <w:rFonts w:cs="Times New Roman"/>
          <w:lang w:val="en-US" w:eastAsia="zh-CN"/>
        </w:rPr>
        <w:t>厢宽</w:t>
      </w:r>
      <w:proofErr w:type="gramEnd"/>
      <w:r>
        <w:rPr>
          <w:rFonts w:cs="Times New Roman"/>
          <w:lang w:val="en-US" w:eastAsia="zh-CN"/>
        </w:rPr>
        <w:t>1.2 m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1.5 m</w:t>
      </w:r>
      <w:r>
        <w:rPr>
          <w:rFonts w:cs="Times New Roman"/>
          <w:lang w:val="en-US" w:eastAsia="zh-CN"/>
        </w:rPr>
        <w:t>，沟宽</w:t>
      </w:r>
      <w:r>
        <w:rPr>
          <w:rFonts w:cs="Times New Roman"/>
          <w:lang w:val="en-US" w:eastAsia="zh-CN"/>
        </w:rPr>
        <w:t>25 cm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30 cm</w:t>
      </w:r>
      <w:r>
        <w:rPr>
          <w:rFonts w:cs="Times New Roman"/>
          <w:lang w:val="en-US" w:eastAsia="zh-CN"/>
        </w:rPr>
        <w:t>，沟深</w:t>
      </w:r>
      <w:r>
        <w:rPr>
          <w:rFonts w:cs="Times New Roman"/>
          <w:lang w:val="en-US" w:eastAsia="zh-CN"/>
        </w:rPr>
        <w:t>20 cm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25 cm</w:t>
      </w:r>
      <w:r>
        <w:rPr>
          <w:rFonts w:cs="Times New Roman"/>
          <w:lang w:val="en-US" w:eastAsia="zh-CN"/>
        </w:rPr>
        <w:t>。苗床四周开排水沟，避免</w:t>
      </w:r>
      <w:proofErr w:type="gramStart"/>
      <w:r>
        <w:rPr>
          <w:rFonts w:cs="Times New Roman"/>
          <w:lang w:val="en-US" w:eastAsia="zh-CN"/>
        </w:rPr>
        <w:t>厢</w:t>
      </w:r>
      <w:proofErr w:type="gramEnd"/>
      <w:r>
        <w:rPr>
          <w:rFonts w:cs="Times New Roman"/>
          <w:lang w:val="en-US" w:eastAsia="zh-CN"/>
        </w:rPr>
        <w:t>面积水。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/>
        </w:rPr>
        <w:t>4.2.1.2 基质育苗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苗床按</w:t>
      </w:r>
      <w:r>
        <w:rPr>
          <w:rFonts w:cs="Times New Roman"/>
          <w:lang w:val="en-US" w:eastAsia="zh-CN"/>
        </w:rPr>
        <w:t>1.5 m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1.6 m</w:t>
      </w:r>
      <w:r>
        <w:rPr>
          <w:rFonts w:cs="Times New Roman"/>
          <w:lang w:val="en-US" w:eastAsia="zh-CN"/>
        </w:rPr>
        <w:t>开厢，</w:t>
      </w:r>
      <w:proofErr w:type="gramStart"/>
      <w:r>
        <w:rPr>
          <w:rFonts w:cs="Times New Roman"/>
          <w:lang w:val="en-US" w:eastAsia="zh-CN"/>
        </w:rPr>
        <w:t>厢面</w:t>
      </w:r>
      <w:proofErr w:type="gramEnd"/>
      <w:r>
        <w:rPr>
          <w:rFonts w:cs="Times New Roman"/>
          <w:lang w:val="en-US" w:eastAsia="zh-CN"/>
        </w:rPr>
        <w:t>1.1 m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1.2 m</w:t>
      </w:r>
      <w:r>
        <w:rPr>
          <w:rFonts w:cs="Times New Roman"/>
          <w:lang w:val="en-US" w:eastAsia="zh-CN"/>
        </w:rPr>
        <w:t>，</w:t>
      </w:r>
      <w:proofErr w:type="gramStart"/>
      <w:r>
        <w:rPr>
          <w:rFonts w:cs="Times New Roman"/>
          <w:lang w:val="en-US" w:eastAsia="zh-CN"/>
        </w:rPr>
        <w:t>厢沟宽</w:t>
      </w:r>
      <w:proofErr w:type="gramEnd"/>
      <w:r>
        <w:rPr>
          <w:rFonts w:cs="Times New Roman"/>
          <w:lang w:val="en-US" w:eastAsia="zh-CN"/>
        </w:rPr>
        <w:t>0.3 m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0.4 m</w:t>
      </w:r>
      <w:r>
        <w:rPr>
          <w:rFonts w:cs="Times New Roman"/>
          <w:lang w:val="en-US" w:eastAsia="zh-CN"/>
        </w:rPr>
        <w:t>，</w:t>
      </w:r>
      <w:proofErr w:type="gramStart"/>
      <w:r>
        <w:rPr>
          <w:rFonts w:cs="Times New Roman"/>
          <w:lang w:val="en-US" w:eastAsia="zh-CN"/>
        </w:rPr>
        <w:t>厢沟深</w:t>
      </w:r>
      <w:proofErr w:type="gramEnd"/>
      <w:r>
        <w:rPr>
          <w:rFonts w:cs="Times New Roman"/>
          <w:lang w:val="en-US" w:eastAsia="zh-CN"/>
        </w:rPr>
        <w:t>15 cm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20 cm</w:t>
      </w:r>
      <w:r>
        <w:rPr>
          <w:rFonts w:cs="Times New Roman"/>
          <w:lang w:val="en-US" w:eastAsia="zh-CN"/>
        </w:rPr>
        <w:t>，</w:t>
      </w:r>
      <w:proofErr w:type="gramStart"/>
      <w:r>
        <w:rPr>
          <w:rFonts w:cs="Times New Roman"/>
          <w:lang w:val="en-US" w:eastAsia="zh-CN"/>
        </w:rPr>
        <w:t>厢面整</w:t>
      </w:r>
      <w:proofErr w:type="gramEnd"/>
      <w:r>
        <w:rPr>
          <w:rFonts w:cs="Times New Roman"/>
          <w:lang w:val="en-US" w:eastAsia="zh-CN"/>
        </w:rPr>
        <w:t>平压实，用于放置基质穴盘。每立方米商品基质中加入</w:t>
      </w:r>
      <w:r>
        <w:rPr>
          <w:rFonts w:cs="Times New Roman"/>
          <w:lang w:val="en-US" w:eastAsia="zh-CN"/>
        </w:rPr>
        <w:t>250 g</w:t>
      </w:r>
      <w:r>
        <w:rPr>
          <w:rFonts w:cs="Times New Roman"/>
          <w:lang w:val="en-US" w:eastAsia="zh-CN"/>
        </w:rPr>
        <w:t>复合肥混匀后，</w:t>
      </w:r>
      <w:r>
        <w:rPr>
          <w:rFonts w:cs="Times New Roman"/>
          <w:lang w:val="en-US" w:eastAsia="zh-CN"/>
        </w:rPr>
        <w:lastRenderedPageBreak/>
        <w:t>调节基质含水量至</w:t>
      </w:r>
      <w:r>
        <w:rPr>
          <w:rFonts w:cs="Times New Roman"/>
          <w:lang w:val="en-US" w:eastAsia="zh-CN"/>
        </w:rPr>
        <w:t>65%</w:t>
      </w:r>
      <w:r>
        <w:rPr>
          <w:rFonts w:cs="Times New Roman"/>
          <w:lang w:val="en-US" w:eastAsia="zh-CN"/>
        </w:rPr>
        <w:t>。基质堆置</w:t>
      </w:r>
      <w:r>
        <w:rPr>
          <w:rFonts w:cs="Times New Roman"/>
          <w:lang w:val="en-US" w:eastAsia="zh-CN"/>
        </w:rPr>
        <w:t>2 h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3 h</w:t>
      </w:r>
      <w:r>
        <w:rPr>
          <w:rFonts w:cs="Times New Roman"/>
          <w:lang w:val="en-US" w:eastAsia="zh-CN"/>
        </w:rPr>
        <w:t>使基质充分吸足水后用杀菌剂消毒，杀菌剂应符合</w:t>
      </w:r>
      <w:r>
        <w:rPr>
          <w:rFonts w:cs="Times New Roman"/>
          <w:lang w:val="en-US" w:eastAsia="zh-CN"/>
        </w:rPr>
        <w:t>NY/T 393</w:t>
      </w:r>
      <w:r>
        <w:rPr>
          <w:rFonts w:cs="Times New Roman"/>
          <w:lang w:val="en-US" w:eastAsia="zh-CN"/>
        </w:rPr>
        <w:t>标准要求。后装入</w:t>
      </w:r>
      <w:r>
        <w:rPr>
          <w:rFonts w:cs="Times New Roman"/>
          <w:lang w:val="en-US" w:eastAsia="zh-CN"/>
        </w:rPr>
        <w:t>72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孔或</w:t>
      </w:r>
      <w:r>
        <w:rPr>
          <w:rFonts w:cs="Times New Roman"/>
          <w:lang w:val="en-US" w:eastAsia="zh-CN"/>
        </w:rPr>
        <w:t>108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孔塑料</w:t>
      </w:r>
      <w:proofErr w:type="gramStart"/>
      <w:r>
        <w:rPr>
          <w:rFonts w:cs="Times New Roman"/>
          <w:lang w:val="en-US" w:eastAsia="zh-CN"/>
        </w:rPr>
        <w:t>穴</w:t>
      </w:r>
      <w:proofErr w:type="gramEnd"/>
      <w:r>
        <w:rPr>
          <w:rFonts w:cs="Times New Roman"/>
          <w:lang w:val="en-US" w:eastAsia="zh-CN"/>
        </w:rPr>
        <w:t>盘中，穴面用刮板</w:t>
      </w:r>
      <w:proofErr w:type="gramStart"/>
      <w:r>
        <w:rPr>
          <w:rFonts w:cs="Times New Roman"/>
          <w:lang w:val="en-US" w:eastAsia="zh-CN"/>
        </w:rPr>
        <w:t>从穴盘的</w:t>
      </w:r>
      <w:proofErr w:type="gramEnd"/>
      <w:r>
        <w:rPr>
          <w:rFonts w:cs="Times New Roman"/>
          <w:lang w:val="en-US" w:eastAsia="zh-CN"/>
        </w:rPr>
        <w:t>一端刮向另一端，使每个孔穴都装满基质，装盘后各个格室应能清晰可见，并用同规格</w:t>
      </w:r>
      <w:proofErr w:type="gramStart"/>
      <w:r>
        <w:rPr>
          <w:rFonts w:cs="Times New Roman"/>
          <w:lang w:val="en-US" w:eastAsia="zh-CN"/>
        </w:rPr>
        <w:t>穴盘压</w:t>
      </w:r>
      <w:proofErr w:type="gramEnd"/>
      <w:r>
        <w:rPr>
          <w:rFonts w:cs="Times New Roman"/>
          <w:lang w:val="en-US" w:eastAsia="zh-CN"/>
        </w:rPr>
        <w:t>穴，</w:t>
      </w:r>
      <w:proofErr w:type="gramStart"/>
      <w:r>
        <w:rPr>
          <w:rFonts w:cs="Times New Roman"/>
          <w:lang w:val="en-US" w:eastAsia="zh-CN"/>
        </w:rPr>
        <w:t>穴深</w:t>
      </w:r>
      <w:proofErr w:type="gramEnd"/>
      <w:r>
        <w:rPr>
          <w:rFonts w:cs="Times New Roman"/>
          <w:lang w:val="en-US" w:eastAsia="zh-CN"/>
        </w:rPr>
        <w:t>0.5 cm</w:t>
      </w:r>
      <w:r>
        <w:rPr>
          <w:rFonts w:cs="Times New Roman"/>
          <w:lang w:val="en-US" w:eastAsia="zh-CN"/>
        </w:rPr>
        <w:t>左右。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/>
        </w:rPr>
        <w:t>4.2.2播种期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播种时间</w:t>
      </w:r>
      <w:r>
        <w:rPr>
          <w:rFonts w:cs="Times New Roman" w:hint="eastAsia"/>
          <w:lang w:val="en-US" w:eastAsia="zh-CN"/>
        </w:rPr>
        <w:t>应</w:t>
      </w:r>
      <w:r>
        <w:rPr>
          <w:rFonts w:cs="Times New Roman"/>
          <w:lang w:val="en-US" w:eastAsia="zh-CN"/>
        </w:rPr>
        <w:t>根据当地海拔、气候、品种、播种方式而定，不可盲目提早播种。采用露地育苗一般在</w:t>
      </w:r>
      <w:r>
        <w:rPr>
          <w:rFonts w:cs="Times New Roman"/>
          <w:lang w:val="en-US" w:eastAsia="zh-CN"/>
        </w:rPr>
        <w:t>9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月上旬～</w:t>
      </w:r>
      <w:r>
        <w:rPr>
          <w:rFonts w:cs="Times New Roman"/>
          <w:lang w:val="en-US" w:eastAsia="zh-CN"/>
        </w:rPr>
        <w:t>9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月中旬播种，采用基质育苗应推迟</w:t>
      </w:r>
      <w:r>
        <w:rPr>
          <w:rFonts w:cs="Times New Roman"/>
          <w:lang w:val="en-US" w:eastAsia="zh-CN"/>
        </w:rPr>
        <w:t>7</w:t>
      </w:r>
      <w:r>
        <w:rPr>
          <w:rFonts w:cs="Times New Roman" w:hint="eastAsia"/>
          <w:lang w:val="en-US" w:eastAsia="zh-CN"/>
        </w:rPr>
        <w:t xml:space="preserve"> d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10</w:t>
      </w:r>
      <w:r>
        <w:rPr>
          <w:rFonts w:cs="Times New Roman" w:hint="eastAsia"/>
          <w:lang w:val="en-US" w:eastAsia="zh-CN"/>
        </w:rPr>
        <w:t xml:space="preserve"> d</w:t>
      </w:r>
      <w:r>
        <w:rPr>
          <w:rFonts w:cs="Times New Roman"/>
          <w:lang w:val="en-US" w:eastAsia="zh-CN"/>
        </w:rPr>
        <w:t>播种。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/>
        </w:rPr>
        <w:t>4.2.3播种量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采用露地床土育苗，用种</w:t>
      </w:r>
      <w:r>
        <w:rPr>
          <w:rFonts w:cs="Times New Roman"/>
          <w:lang w:val="en-US" w:eastAsia="zh-CN"/>
        </w:rPr>
        <w:t>300 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350 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。采用</w:t>
      </w:r>
      <w:proofErr w:type="gramStart"/>
      <w:r>
        <w:rPr>
          <w:rFonts w:cs="Times New Roman"/>
          <w:lang w:val="en-US" w:eastAsia="zh-CN"/>
        </w:rPr>
        <w:t>基质穴盘育苗</w:t>
      </w:r>
      <w:proofErr w:type="gramEnd"/>
      <w:r>
        <w:rPr>
          <w:rFonts w:cs="Times New Roman"/>
          <w:lang w:val="en-US" w:eastAsia="zh-CN"/>
        </w:rPr>
        <w:t>，每穴播种</w:t>
      </w:r>
      <w:r>
        <w:rPr>
          <w:rFonts w:cs="Times New Roman"/>
          <w:lang w:val="en-US" w:eastAsia="zh-CN"/>
        </w:rPr>
        <w:t>1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粒～</w:t>
      </w:r>
      <w:r>
        <w:rPr>
          <w:rFonts w:cs="Times New Roman"/>
          <w:lang w:val="en-US" w:eastAsia="zh-CN"/>
        </w:rPr>
        <w:t xml:space="preserve">2 </w:t>
      </w:r>
      <w:r>
        <w:rPr>
          <w:rFonts w:cs="Times New Roman"/>
          <w:lang w:val="en-US" w:eastAsia="zh-CN"/>
        </w:rPr>
        <w:t>粒。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/>
        </w:rPr>
        <w:t>4.2.4苗期管理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/>
        </w:rPr>
        <w:t>4.2.4.1 遮光降温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播种后用草木灰或细土盖种，</w:t>
      </w:r>
      <w:proofErr w:type="gramStart"/>
      <w:r>
        <w:rPr>
          <w:rFonts w:cs="Times New Roman"/>
          <w:lang w:val="en-US" w:eastAsia="zh-CN"/>
        </w:rPr>
        <w:t>盖种厚度</w:t>
      </w:r>
      <w:proofErr w:type="gramEnd"/>
      <w:r>
        <w:rPr>
          <w:rFonts w:cs="Times New Roman"/>
          <w:lang w:val="en-US" w:eastAsia="zh-CN"/>
        </w:rPr>
        <w:t>0.5 cm</w:t>
      </w:r>
      <w:r>
        <w:rPr>
          <w:rFonts w:cs="Times New Roman"/>
          <w:lang w:val="en-US" w:eastAsia="zh-CN"/>
        </w:rPr>
        <w:t>左右，以种子不外露为宜，亦可用遮阳网或秸秆覆盖；若采用遮阳网或秸秆盖种，当种子</w:t>
      </w:r>
      <w:r>
        <w:rPr>
          <w:rFonts w:cs="Times New Roman"/>
          <w:lang w:val="en-US" w:eastAsia="zh-CN"/>
        </w:rPr>
        <w:t>80%</w:t>
      </w:r>
      <w:r>
        <w:rPr>
          <w:rFonts w:cs="Times New Roman"/>
          <w:lang w:val="en-US" w:eastAsia="zh-CN"/>
        </w:rPr>
        <w:t>左右萌发后，应及时揭开，以防形成</w:t>
      </w:r>
      <w:r>
        <w:rPr>
          <w:rFonts w:cs="Times New Roman" w:hint="eastAsia"/>
          <w:lang w:val="en-US" w:eastAsia="zh-CN"/>
        </w:rPr>
        <w:t>“</w:t>
      </w:r>
      <w:r>
        <w:rPr>
          <w:rFonts w:cs="Times New Roman"/>
          <w:lang w:val="en-US" w:eastAsia="zh-CN"/>
        </w:rPr>
        <w:t>高脚苗</w:t>
      </w:r>
      <w:r>
        <w:rPr>
          <w:rFonts w:cs="Times New Roman" w:hint="eastAsia"/>
          <w:lang w:val="en-US" w:eastAsia="zh-CN"/>
        </w:rPr>
        <w:t>”</w:t>
      </w:r>
      <w:r>
        <w:rPr>
          <w:rFonts w:cs="Times New Roman"/>
          <w:lang w:val="en-US" w:eastAsia="zh-CN"/>
        </w:rPr>
        <w:t>。种子出苗后至苗期结束前，遇晴</w:t>
      </w:r>
      <w:r>
        <w:rPr>
          <w:rFonts w:cs="Times New Roman" w:hint="eastAsia"/>
          <w:lang w:val="en-US" w:eastAsia="zh-CN"/>
        </w:rPr>
        <w:t>天</w:t>
      </w:r>
      <w:r>
        <w:rPr>
          <w:rFonts w:cs="Times New Roman"/>
          <w:lang w:val="en-US" w:eastAsia="zh-CN"/>
        </w:rPr>
        <w:t>高温时段，在苗床上方搭建高</w:t>
      </w:r>
      <w:r>
        <w:rPr>
          <w:rFonts w:cs="Times New Roman"/>
          <w:lang w:val="en-US" w:eastAsia="zh-CN"/>
        </w:rPr>
        <w:t>≥1 m</w:t>
      </w:r>
      <w:r>
        <w:rPr>
          <w:rFonts w:cs="Times New Roman"/>
          <w:lang w:val="en-US" w:eastAsia="zh-CN"/>
        </w:rPr>
        <w:t>的棚架，用折光率</w:t>
      </w:r>
      <w:r>
        <w:rPr>
          <w:rFonts w:cs="Times New Roman"/>
          <w:lang w:val="en-US" w:eastAsia="zh-CN"/>
        </w:rPr>
        <w:t>95%</w:t>
      </w:r>
      <w:r>
        <w:rPr>
          <w:rFonts w:cs="Times New Roman"/>
          <w:lang w:val="en-US" w:eastAsia="zh-CN"/>
        </w:rPr>
        <w:t>的遮阳网在中午覆盖</w:t>
      </w:r>
      <w:r>
        <w:rPr>
          <w:rFonts w:cs="Times New Roman"/>
          <w:lang w:val="en-US" w:eastAsia="zh-CN"/>
        </w:rPr>
        <w:t>3 h~4 h</w:t>
      </w:r>
      <w:r>
        <w:rPr>
          <w:rFonts w:cs="Times New Roman"/>
          <w:lang w:val="en-US" w:eastAsia="zh-CN"/>
        </w:rPr>
        <w:t>，用于抗旱保苗。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/>
        </w:rPr>
        <w:t xml:space="preserve">4.2.4.2 </w:t>
      </w:r>
      <w:proofErr w:type="gramStart"/>
      <w:r>
        <w:rPr>
          <w:rFonts w:hAnsi="黑体" w:cs="黑体"/>
        </w:rPr>
        <w:t>匀苗补苗</w:t>
      </w:r>
      <w:proofErr w:type="gramEnd"/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露地床土育苗：当三叶一心时，</w:t>
      </w:r>
      <w:proofErr w:type="gramStart"/>
      <w:r>
        <w:rPr>
          <w:rFonts w:cs="Times New Roman"/>
          <w:lang w:val="en-US" w:eastAsia="zh-CN"/>
        </w:rPr>
        <w:t>匀苗一次</w:t>
      </w:r>
      <w:proofErr w:type="gramEnd"/>
      <w:r>
        <w:rPr>
          <w:rFonts w:cs="Times New Roman"/>
          <w:lang w:val="en-US" w:eastAsia="zh-CN"/>
        </w:rPr>
        <w:t>，</w:t>
      </w:r>
      <w:proofErr w:type="gramStart"/>
      <w:r>
        <w:rPr>
          <w:rFonts w:cs="Times New Roman"/>
          <w:lang w:val="en-US" w:eastAsia="zh-CN"/>
        </w:rPr>
        <w:t>苗距保持</w:t>
      </w:r>
      <w:proofErr w:type="gramEnd"/>
      <w:r>
        <w:rPr>
          <w:rFonts w:cs="Times New Roman"/>
          <w:lang w:val="en-US" w:eastAsia="zh-CN"/>
        </w:rPr>
        <w:t>4 cm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5 cm</w:t>
      </w:r>
      <w:r>
        <w:rPr>
          <w:rFonts w:cs="Times New Roman"/>
          <w:lang w:val="en-US" w:eastAsia="zh-CN"/>
        </w:rPr>
        <w:t>。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proofErr w:type="gramStart"/>
      <w:r>
        <w:rPr>
          <w:rFonts w:cs="Times New Roman"/>
          <w:lang w:val="en-US" w:eastAsia="zh-CN"/>
        </w:rPr>
        <w:t>基质穴盘育苗</w:t>
      </w:r>
      <w:proofErr w:type="gramEnd"/>
      <w:r>
        <w:rPr>
          <w:rFonts w:cs="Times New Roman"/>
          <w:lang w:val="en-US" w:eastAsia="zh-CN"/>
        </w:rPr>
        <w:t>：当幼苗三叶一心时，每穴留苗</w:t>
      </w:r>
      <w:r>
        <w:rPr>
          <w:rFonts w:cs="Times New Roman"/>
          <w:lang w:val="en-US" w:eastAsia="zh-CN"/>
        </w:rPr>
        <w:t xml:space="preserve">1 </w:t>
      </w:r>
      <w:r>
        <w:rPr>
          <w:rFonts w:cs="Times New Roman"/>
          <w:lang w:val="en-US" w:eastAsia="zh-CN"/>
        </w:rPr>
        <w:t>株进行定苗，缺株则进行补植。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/>
        </w:rPr>
        <w:t>4.2.4.3 水肥管理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露地床土育苗：幼苗两叶一心时，用完全腐熟的人畜粪水</w:t>
      </w:r>
      <w:r>
        <w:rPr>
          <w:rFonts w:cs="Times New Roman"/>
          <w:lang w:val="en-US" w:eastAsia="zh-CN"/>
        </w:rPr>
        <w:t>1500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2000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、尿素</w:t>
      </w:r>
      <w:r>
        <w:rPr>
          <w:rFonts w:cs="Times New Roman"/>
          <w:lang w:val="en-US" w:eastAsia="zh-CN"/>
        </w:rPr>
        <w:t>4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5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；幼苗</w:t>
      </w:r>
      <w:r>
        <w:rPr>
          <w:rFonts w:cs="Times New Roman"/>
          <w:lang w:val="en-US" w:eastAsia="zh-CN"/>
        </w:rPr>
        <w:t xml:space="preserve">4 </w:t>
      </w:r>
      <w:r>
        <w:rPr>
          <w:rFonts w:cs="Times New Roman"/>
          <w:lang w:val="en-US" w:eastAsia="zh-CN"/>
        </w:rPr>
        <w:t>片真叶时，施用完全腐熟的人畜粪水</w:t>
      </w:r>
      <w:r>
        <w:rPr>
          <w:rFonts w:cs="Times New Roman"/>
          <w:lang w:val="en-US" w:eastAsia="zh-CN"/>
        </w:rPr>
        <w:t>2000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2500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、尿素</w:t>
      </w:r>
      <w:r>
        <w:rPr>
          <w:rFonts w:cs="Times New Roman"/>
          <w:lang w:val="en-US" w:eastAsia="zh-CN"/>
        </w:rPr>
        <w:t>5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6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，亦可施用含大量元素及中量元素的叶面肥。肥料应符合</w:t>
      </w:r>
      <w:r>
        <w:rPr>
          <w:rFonts w:cs="Times New Roman" w:hint="eastAsia"/>
          <w:lang w:val="en-US" w:eastAsia="zh-CN"/>
        </w:rPr>
        <w:t>NY/T 394</w:t>
      </w:r>
      <w:r>
        <w:rPr>
          <w:rFonts w:cs="Times New Roman" w:hint="eastAsia"/>
          <w:lang w:val="en-US" w:eastAsia="zh-CN"/>
        </w:rPr>
        <w:t>要求</w:t>
      </w:r>
      <w:r>
        <w:rPr>
          <w:rFonts w:cs="Times New Roman"/>
          <w:lang w:val="en-US" w:eastAsia="zh-CN"/>
        </w:rPr>
        <w:t>。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proofErr w:type="gramStart"/>
      <w:r>
        <w:rPr>
          <w:rFonts w:cs="Times New Roman"/>
          <w:lang w:val="en-US" w:eastAsia="zh-CN"/>
        </w:rPr>
        <w:t>基质穴盘育苗</w:t>
      </w:r>
      <w:proofErr w:type="gramEnd"/>
      <w:r>
        <w:rPr>
          <w:rFonts w:cs="Times New Roman"/>
          <w:lang w:val="en-US" w:eastAsia="zh-CN"/>
        </w:rPr>
        <w:t>：</w:t>
      </w:r>
      <w:proofErr w:type="gramStart"/>
      <w:r>
        <w:rPr>
          <w:rFonts w:cs="Times New Roman"/>
          <w:lang w:val="en-US" w:eastAsia="zh-CN"/>
        </w:rPr>
        <w:t>匀苗后</w:t>
      </w:r>
      <w:proofErr w:type="gramEnd"/>
      <w:r>
        <w:rPr>
          <w:rFonts w:cs="Times New Roman"/>
          <w:lang w:val="en-US" w:eastAsia="zh-CN"/>
        </w:rPr>
        <w:t>及</w:t>
      </w:r>
      <w:r>
        <w:rPr>
          <w:rFonts w:cs="Times New Roman"/>
          <w:lang w:val="en-US" w:eastAsia="zh-CN"/>
        </w:rPr>
        <w:t xml:space="preserve">4 </w:t>
      </w:r>
      <w:r>
        <w:rPr>
          <w:rFonts w:cs="Times New Roman"/>
          <w:lang w:val="en-US" w:eastAsia="zh-CN"/>
        </w:rPr>
        <w:t>片真叶期各施一次肥，用尿素</w:t>
      </w:r>
      <w:r>
        <w:rPr>
          <w:rFonts w:cs="Times New Roman"/>
          <w:lang w:val="en-US" w:eastAsia="zh-CN"/>
        </w:rPr>
        <w:t xml:space="preserve">150 </w:t>
      </w:r>
      <w:proofErr w:type="gramStart"/>
      <w:r>
        <w:rPr>
          <w:rFonts w:cs="Times New Roman"/>
          <w:lang w:val="en-US" w:eastAsia="zh-CN"/>
        </w:rPr>
        <w:t>倍</w:t>
      </w:r>
      <w:proofErr w:type="gramEnd"/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 xml:space="preserve">200 </w:t>
      </w:r>
      <w:proofErr w:type="gramStart"/>
      <w:r>
        <w:rPr>
          <w:rFonts w:cs="Times New Roman"/>
          <w:lang w:val="en-US" w:eastAsia="zh-CN"/>
        </w:rPr>
        <w:t>倍</w:t>
      </w:r>
      <w:proofErr w:type="gramEnd"/>
      <w:r>
        <w:rPr>
          <w:rFonts w:cs="Times New Roman"/>
          <w:lang w:val="en-US" w:eastAsia="zh-CN"/>
        </w:rPr>
        <w:t>液喷施或淋施。肥料应符合</w:t>
      </w:r>
      <w:r>
        <w:rPr>
          <w:rFonts w:cs="Times New Roman"/>
          <w:lang w:val="en-US" w:eastAsia="zh-CN"/>
        </w:rPr>
        <w:t>NY/T 394</w:t>
      </w:r>
      <w:r>
        <w:rPr>
          <w:rFonts w:cs="Times New Roman" w:hint="eastAsia"/>
          <w:lang w:val="en-US" w:eastAsia="zh-CN"/>
        </w:rPr>
        <w:t>要求</w:t>
      </w:r>
      <w:r>
        <w:rPr>
          <w:rFonts w:cs="Times New Roman"/>
          <w:lang w:val="en-US" w:eastAsia="zh-CN"/>
        </w:rPr>
        <w:t>。</w:t>
      </w:r>
    </w:p>
    <w:p w:rsidR="00F25EAB" w:rsidRDefault="00B008AD" w:rsidP="00ED509C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 w:hint="default"/>
        </w:rPr>
        <w:t>4.3. 移栽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/>
        </w:rPr>
        <w:t>4.3.1 整地</w:t>
      </w:r>
    </w:p>
    <w:p w:rsidR="00F25EAB" w:rsidRDefault="00B008AD" w:rsidP="00ED509C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选择土层深厚、质地疏松、保水保肥的中性或微酸性壤土、沙壤土作为栽培田。深翻晒土，整细耙平。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/>
        </w:rPr>
        <w:t>4.3.2 基肥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施用肥料应符合</w:t>
      </w:r>
      <w:r>
        <w:rPr>
          <w:rFonts w:cs="Times New Roman"/>
          <w:lang w:val="en-US" w:eastAsia="zh-CN"/>
        </w:rPr>
        <w:t>NY/T 394</w:t>
      </w:r>
      <w:r>
        <w:rPr>
          <w:rFonts w:cs="Times New Roman"/>
          <w:lang w:val="en-US" w:eastAsia="zh-CN"/>
        </w:rPr>
        <w:t>规定。施用腐熟有机肥</w:t>
      </w:r>
      <w:r>
        <w:rPr>
          <w:rFonts w:cs="Times New Roman"/>
          <w:lang w:val="en-US" w:eastAsia="zh-CN"/>
        </w:rPr>
        <w:t>1500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2000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，同时施入总养分含量</w:t>
      </w:r>
      <w:r>
        <w:rPr>
          <w:rFonts w:cs="Times New Roman"/>
          <w:lang w:val="en-US" w:eastAsia="zh-CN"/>
        </w:rPr>
        <w:t>25%</w:t>
      </w:r>
      <w:r>
        <w:rPr>
          <w:rFonts w:cs="Times New Roman"/>
          <w:lang w:val="en-US" w:eastAsia="zh-CN"/>
        </w:rPr>
        <w:t>的</w:t>
      </w:r>
      <w:r w:rsidR="0029721E">
        <w:rPr>
          <w:rFonts w:cs="Times New Roman" w:hint="eastAsia"/>
          <w:lang w:val="en-US" w:eastAsia="zh-CN"/>
        </w:rPr>
        <w:t>茎瘤</w:t>
      </w:r>
      <w:proofErr w:type="gramStart"/>
      <w:r w:rsidR="0029721E">
        <w:rPr>
          <w:rFonts w:cs="Times New Roman" w:hint="eastAsia"/>
          <w:lang w:val="en-US" w:eastAsia="zh-CN"/>
        </w:rPr>
        <w:t>芥</w:t>
      </w:r>
      <w:proofErr w:type="gramEnd"/>
      <w:r>
        <w:rPr>
          <w:rFonts w:cs="Times New Roman"/>
          <w:lang w:val="en-US" w:eastAsia="zh-CN"/>
        </w:rPr>
        <w:t>专用肥（</w:t>
      </w:r>
      <w:r>
        <w:rPr>
          <w:rFonts w:cs="Times New Roman"/>
          <w:lang w:val="en-US" w:eastAsia="zh-CN"/>
        </w:rPr>
        <w:t>N:P</w:t>
      </w:r>
      <w:r>
        <w:rPr>
          <w:rFonts w:cs="Times New Roman"/>
          <w:vertAlign w:val="subscript"/>
          <w:lang w:val="en-US" w:eastAsia="zh-CN"/>
        </w:rPr>
        <w:t>2</w:t>
      </w:r>
      <w:r>
        <w:rPr>
          <w:rFonts w:cs="Times New Roman"/>
          <w:lang w:val="en-US" w:eastAsia="zh-CN"/>
        </w:rPr>
        <w:t>O</w:t>
      </w:r>
      <w:r>
        <w:rPr>
          <w:rFonts w:cs="Times New Roman"/>
          <w:vertAlign w:val="subscript"/>
          <w:lang w:val="en-US" w:eastAsia="zh-CN"/>
        </w:rPr>
        <w:t>5</w:t>
      </w:r>
      <w:r>
        <w:rPr>
          <w:rFonts w:cs="Times New Roman"/>
          <w:lang w:val="en-US" w:eastAsia="zh-CN"/>
        </w:rPr>
        <w:t>:K</w:t>
      </w:r>
      <w:r>
        <w:rPr>
          <w:rFonts w:cs="Times New Roman"/>
          <w:vertAlign w:val="subscript"/>
          <w:lang w:val="en-US" w:eastAsia="zh-CN"/>
        </w:rPr>
        <w:t>2</w:t>
      </w:r>
      <w:r>
        <w:rPr>
          <w:rFonts w:cs="Times New Roman"/>
          <w:lang w:val="en-US" w:eastAsia="zh-CN"/>
        </w:rPr>
        <w:t>O=13%:5%:7%</w:t>
      </w:r>
      <w:r>
        <w:rPr>
          <w:rFonts w:cs="Times New Roman"/>
          <w:lang w:val="en-US" w:eastAsia="zh-CN"/>
        </w:rPr>
        <w:t>或相近配方）</w:t>
      </w:r>
      <w:r>
        <w:rPr>
          <w:rFonts w:cs="Times New Roman"/>
          <w:lang w:val="en-US" w:eastAsia="zh-CN"/>
        </w:rPr>
        <w:t>50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。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/>
        </w:rPr>
        <w:t>4.3.3 移栽期</w:t>
      </w:r>
    </w:p>
    <w:p w:rsidR="00F25EAB" w:rsidRDefault="00B008AD" w:rsidP="00ED509C">
      <w:pPr>
        <w:pStyle w:val="aa"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spacing w:beforeAutospacing="0" w:afterAutospacing="0" w:line="360" w:lineRule="auto"/>
        <w:ind w:firstLineChars="200" w:firstLine="420"/>
        <w:jc w:val="both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/>
          <w:kern w:val="2"/>
          <w:sz w:val="21"/>
        </w:rPr>
        <w:lastRenderedPageBreak/>
        <w:t>5</w:t>
      </w:r>
      <w:r>
        <w:rPr>
          <w:rFonts w:ascii="Times New Roman" w:eastAsia="宋体" w:hAnsi="Times New Roman" w:hint="eastAsia"/>
          <w:kern w:val="2"/>
          <w:sz w:val="21"/>
        </w:rPr>
        <w:t xml:space="preserve"> </w:t>
      </w:r>
      <w:r>
        <w:rPr>
          <w:rFonts w:ascii="Times New Roman" w:eastAsia="宋体" w:hAnsi="Times New Roman"/>
          <w:kern w:val="2"/>
          <w:sz w:val="21"/>
        </w:rPr>
        <w:t>片～</w:t>
      </w:r>
      <w:r>
        <w:rPr>
          <w:rFonts w:ascii="Times New Roman" w:eastAsia="宋体" w:hAnsi="Times New Roman"/>
          <w:kern w:val="2"/>
          <w:sz w:val="21"/>
        </w:rPr>
        <w:t>6</w:t>
      </w:r>
      <w:r>
        <w:rPr>
          <w:rFonts w:ascii="Times New Roman" w:eastAsia="宋体" w:hAnsi="Times New Roman" w:hint="eastAsia"/>
          <w:kern w:val="2"/>
          <w:sz w:val="21"/>
        </w:rPr>
        <w:t xml:space="preserve"> </w:t>
      </w:r>
      <w:r>
        <w:rPr>
          <w:rFonts w:ascii="Times New Roman" w:eastAsia="宋体" w:hAnsi="Times New Roman"/>
          <w:kern w:val="2"/>
          <w:sz w:val="21"/>
        </w:rPr>
        <w:t>片真叶时，选择在阴</w:t>
      </w:r>
      <w:r>
        <w:rPr>
          <w:rFonts w:ascii="Times New Roman" w:eastAsia="宋体" w:hAnsi="Times New Roman" w:hint="eastAsia"/>
          <w:kern w:val="2"/>
          <w:sz w:val="21"/>
        </w:rPr>
        <w:t>天</w:t>
      </w:r>
      <w:r>
        <w:rPr>
          <w:rFonts w:ascii="Times New Roman" w:eastAsia="宋体" w:hAnsi="Times New Roman"/>
          <w:kern w:val="2"/>
          <w:sz w:val="21"/>
        </w:rPr>
        <w:t>或晴</w:t>
      </w:r>
      <w:r>
        <w:rPr>
          <w:rFonts w:ascii="Times New Roman" w:eastAsia="宋体" w:hAnsi="Times New Roman" w:hint="eastAsia"/>
          <w:kern w:val="2"/>
          <w:sz w:val="21"/>
        </w:rPr>
        <w:t>天</w:t>
      </w:r>
      <w:r>
        <w:rPr>
          <w:rFonts w:ascii="Times New Roman" w:eastAsia="宋体" w:hAnsi="Times New Roman"/>
          <w:kern w:val="2"/>
          <w:sz w:val="21"/>
        </w:rPr>
        <w:t>的下午进行，</w:t>
      </w:r>
      <w:r>
        <w:rPr>
          <w:rFonts w:ascii="Times New Roman" w:hAnsi="Times New Roman"/>
          <w:kern w:val="2"/>
          <w:sz w:val="21"/>
        </w:rPr>
        <w:t>宜在</w:t>
      </w:r>
      <w:r>
        <w:rPr>
          <w:rFonts w:ascii="Times New Roman" w:eastAsia="宋体" w:hAnsi="Times New Roman"/>
          <w:kern w:val="2"/>
          <w:sz w:val="21"/>
        </w:rPr>
        <w:t>15</w:t>
      </w:r>
      <w:r>
        <w:rPr>
          <w:rFonts w:ascii="Times New Roman" w:eastAsia="宋体" w:hAnsi="Times New Roman" w:hint="eastAsia"/>
          <w:kern w:val="2"/>
          <w:sz w:val="21"/>
        </w:rPr>
        <w:t xml:space="preserve"> </w:t>
      </w:r>
      <w:r>
        <w:rPr>
          <w:rFonts w:ascii="Times New Roman" w:eastAsia="宋体" w:hAnsi="Times New Roman"/>
          <w:kern w:val="2"/>
          <w:sz w:val="21"/>
        </w:rPr>
        <w:t>d</w:t>
      </w:r>
      <w:r>
        <w:rPr>
          <w:rFonts w:ascii="Times New Roman" w:eastAsia="宋体" w:hAnsi="Times New Roman"/>
          <w:kern w:val="2"/>
          <w:sz w:val="21"/>
        </w:rPr>
        <w:t>内移栽完毕。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/>
        </w:rPr>
        <w:t>4.3.4 移栽密度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根据当地常年气候条件、生产技术水平和品种特性等进行安排，种植密度为</w:t>
      </w:r>
      <w:r>
        <w:rPr>
          <w:rFonts w:cs="Times New Roman"/>
          <w:lang w:val="en-US" w:eastAsia="zh-CN"/>
        </w:rPr>
        <w:t xml:space="preserve">5500 </w:t>
      </w:r>
      <w:r>
        <w:rPr>
          <w:rFonts w:cs="Times New Roman"/>
          <w:lang w:val="en-US" w:eastAsia="zh-CN"/>
        </w:rPr>
        <w:t>株</w:t>
      </w:r>
      <w:r>
        <w:rPr>
          <w:rFonts w:cs="Times New Roman"/>
          <w:lang w:val="en-US" w:eastAsia="zh-CN"/>
        </w:rPr>
        <w:t>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 xml:space="preserve">6500 </w:t>
      </w:r>
      <w:r>
        <w:rPr>
          <w:rFonts w:cs="Times New Roman"/>
          <w:lang w:val="en-US" w:eastAsia="zh-CN"/>
        </w:rPr>
        <w:t>株</w:t>
      </w:r>
      <w:r>
        <w:rPr>
          <w:rFonts w:cs="Times New Roman"/>
          <w:lang w:val="en-US" w:eastAsia="zh-CN"/>
        </w:rPr>
        <w:t>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。在此范围内，早播宜稀、晚播宜密，肥土宜稀、瘦土宜密。不同株型品种，栽培密度不同，直立紧凑型品种宜密，开阔型品种宜稀。</w:t>
      </w:r>
    </w:p>
    <w:p w:rsidR="00F25EAB" w:rsidRDefault="00B008AD" w:rsidP="00ED509C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 w:hint="default"/>
        </w:rPr>
        <w:t>4.4 田间管理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/>
        </w:rPr>
        <w:t>4.4.1 肥水管理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定植</w:t>
      </w:r>
      <w:proofErr w:type="gramStart"/>
      <w:r>
        <w:rPr>
          <w:rFonts w:cs="Times New Roman"/>
          <w:lang w:val="en-US" w:eastAsia="zh-CN"/>
        </w:rPr>
        <w:t>后浇定根</w:t>
      </w:r>
      <w:proofErr w:type="gramEnd"/>
      <w:r>
        <w:rPr>
          <w:rFonts w:cs="Times New Roman"/>
          <w:lang w:val="en-US" w:eastAsia="zh-CN"/>
        </w:rPr>
        <w:t>水，移栽后成活前若遇干旱，应及时灌水保苗。以后根据土壤水分及青菜头缺水情况确定是否浇水。生长期间</w:t>
      </w:r>
      <w:proofErr w:type="gramStart"/>
      <w:r>
        <w:rPr>
          <w:rFonts w:cs="Times New Roman"/>
          <w:lang w:val="en-US" w:eastAsia="zh-CN"/>
        </w:rPr>
        <w:t>若雨</w:t>
      </w:r>
      <w:proofErr w:type="gramEnd"/>
      <w:r>
        <w:rPr>
          <w:rFonts w:cs="Times New Roman"/>
          <w:lang w:val="en-US" w:eastAsia="zh-CN"/>
        </w:rPr>
        <w:t>水较多时，应及时清沟排水。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定植缓苗后，施用腐熟的有机肥</w:t>
      </w:r>
      <w:r>
        <w:rPr>
          <w:rFonts w:cs="Times New Roman"/>
          <w:lang w:val="en-US" w:eastAsia="zh-CN"/>
        </w:rPr>
        <w:t>500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600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；定植后</w:t>
      </w:r>
      <w:r>
        <w:rPr>
          <w:rFonts w:cs="Times New Roman"/>
          <w:lang w:val="en-US" w:eastAsia="zh-CN"/>
        </w:rPr>
        <w:t>10 d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15 d</w:t>
      </w:r>
      <w:r>
        <w:rPr>
          <w:rFonts w:cs="Times New Roman"/>
          <w:lang w:val="en-US" w:eastAsia="zh-CN"/>
        </w:rPr>
        <w:t>，施第一次追肥，施用复合肥（</w:t>
      </w:r>
      <w:r>
        <w:rPr>
          <w:rFonts w:cs="Times New Roman"/>
          <w:lang w:val="en-US" w:eastAsia="zh-CN"/>
        </w:rPr>
        <w:t>N:P</w:t>
      </w:r>
      <w:r>
        <w:rPr>
          <w:rFonts w:cs="Times New Roman"/>
          <w:vertAlign w:val="subscript"/>
          <w:lang w:val="en-US" w:eastAsia="zh-CN"/>
        </w:rPr>
        <w:t>2</w:t>
      </w:r>
      <w:r>
        <w:rPr>
          <w:rFonts w:cs="Times New Roman"/>
          <w:lang w:val="en-US" w:eastAsia="zh-CN"/>
        </w:rPr>
        <w:t>O</w:t>
      </w:r>
      <w:r>
        <w:rPr>
          <w:rFonts w:cs="Times New Roman"/>
          <w:vertAlign w:val="subscript"/>
          <w:lang w:val="en-US" w:eastAsia="zh-CN"/>
        </w:rPr>
        <w:t>5</w:t>
      </w:r>
      <w:r>
        <w:rPr>
          <w:rFonts w:cs="Times New Roman"/>
          <w:lang w:val="en-US" w:eastAsia="zh-CN"/>
        </w:rPr>
        <w:t>:K</w:t>
      </w:r>
      <w:r>
        <w:rPr>
          <w:rFonts w:cs="Times New Roman"/>
          <w:vertAlign w:val="subscript"/>
          <w:lang w:val="en-US" w:eastAsia="zh-CN"/>
        </w:rPr>
        <w:t>2</w:t>
      </w:r>
      <w:r>
        <w:rPr>
          <w:rFonts w:cs="Times New Roman"/>
          <w:lang w:val="en-US" w:eastAsia="zh-CN"/>
        </w:rPr>
        <w:t>O=25%:6%:9%</w:t>
      </w:r>
      <w:r>
        <w:rPr>
          <w:rFonts w:cs="Times New Roman"/>
          <w:lang w:val="en-US" w:eastAsia="zh-CN"/>
        </w:rPr>
        <w:t>或近似配方）</w:t>
      </w:r>
      <w:r>
        <w:rPr>
          <w:rFonts w:cs="Times New Roman"/>
          <w:lang w:val="en-US" w:eastAsia="zh-CN"/>
        </w:rPr>
        <w:t>40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50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、尿素</w:t>
      </w:r>
      <w:r>
        <w:rPr>
          <w:rFonts w:cs="Times New Roman"/>
          <w:lang w:val="en-US" w:eastAsia="zh-CN"/>
        </w:rPr>
        <w:t>5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；定植后</w:t>
      </w:r>
      <w:r>
        <w:rPr>
          <w:rFonts w:cs="Times New Roman"/>
          <w:lang w:val="en-US" w:eastAsia="zh-CN"/>
        </w:rPr>
        <w:t>35 d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40 d</w:t>
      </w:r>
      <w:r>
        <w:rPr>
          <w:rFonts w:cs="Times New Roman"/>
          <w:lang w:val="en-US" w:eastAsia="zh-CN"/>
        </w:rPr>
        <w:t>，施第二次追肥，施用尿素</w:t>
      </w:r>
      <w:r>
        <w:rPr>
          <w:rFonts w:cs="Times New Roman"/>
          <w:lang w:val="en-US" w:eastAsia="zh-CN"/>
        </w:rPr>
        <w:t>5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10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。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亦可采用一次性施肥法：即移栽返青成活后（移栽后</w:t>
      </w:r>
      <w:r>
        <w:rPr>
          <w:rFonts w:cs="Times New Roman"/>
          <w:lang w:val="en-US" w:eastAsia="zh-CN"/>
        </w:rPr>
        <w:t>7 d-10 d</w:t>
      </w:r>
      <w:r>
        <w:rPr>
          <w:rFonts w:cs="Times New Roman"/>
          <w:lang w:val="en-US" w:eastAsia="zh-CN"/>
        </w:rPr>
        <w:t>），施用腐熟的有机肥</w:t>
      </w:r>
      <w:r>
        <w:rPr>
          <w:rFonts w:cs="Times New Roman"/>
          <w:lang w:val="en-US" w:eastAsia="zh-CN"/>
        </w:rPr>
        <w:t>300 kg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500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、缓</w:t>
      </w:r>
      <w:r>
        <w:rPr>
          <w:rFonts w:cs="Times New Roman"/>
          <w:lang w:val="en-US" w:eastAsia="zh-CN"/>
        </w:rPr>
        <w:t>/</w:t>
      </w:r>
      <w:r>
        <w:rPr>
          <w:rFonts w:cs="Times New Roman"/>
          <w:lang w:val="en-US" w:eastAsia="zh-CN"/>
        </w:rPr>
        <w:t>控释肥（</w:t>
      </w:r>
      <w:r>
        <w:rPr>
          <w:rFonts w:cs="Times New Roman"/>
          <w:lang w:val="en-US" w:eastAsia="zh-CN"/>
        </w:rPr>
        <w:t>N:P</w:t>
      </w:r>
      <w:r>
        <w:rPr>
          <w:rFonts w:cs="Times New Roman"/>
          <w:vertAlign w:val="subscript"/>
          <w:lang w:val="en-US" w:eastAsia="zh-CN"/>
        </w:rPr>
        <w:t>2</w:t>
      </w:r>
      <w:r>
        <w:rPr>
          <w:rFonts w:cs="Times New Roman"/>
          <w:lang w:val="en-US" w:eastAsia="zh-CN"/>
        </w:rPr>
        <w:t>O</w:t>
      </w:r>
      <w:r>
        <w:rPr>
          <w:rFonts w:cs="Times New Roman"/>
          <w:vertAlign w:val="subscript"/>
          <w:lang w:val="en-US" w:eastAsia="zh-CN"/>
        </w:rPr>
        <w:t>5</w:t>
      </w:r>
      <w:r>
        <w:rPr>
          <w:rFonts w:cs="Times New Roman"/>
          <w:lang w:val="en-US" w:eastAsia="zh-CN"/>
        </w:rPr>
        <w:t>:K</w:t>
      </w:r>
      <w:r>
        <w:rPr>
          <w:rFonts w:cs="Times New Roman"/>
          <w:vertAlign w:val="subscript"/>
          <w:lang w:val="en-US" w:eastAsia="zh-CN"/>
        </w:rPr>
        <w:t>2</w:t>
      </w:r>
      <w:r>
        <w:rPr>
          <w:rFonts w:cs="Times New Roman"/>
          <w:lang w:val="en-US" w:eastAsia="zh-CN"/>
        </w:rPr>
        <w:t>O=26%:9%:9%</w:t>
      </w:r>
      <w:r>
        <w:rPr>
          <w:rFonts w:cs="Times New Roman"/>
          <w:lang w:val="en-US" w:eastAsia="zh-CN"/>
        </w:rPr>
        <w:t>或近似配方）</w:t>
      </w:r>
      <w:r>
        <w:rPr>
          <w:rFonts w:cs="Times New Roman"/>
          <w:lang w:val="en-US" w:eastAsia="zh-CN"/>
        </w:rPr>
        <w:t>40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60 kg/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。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/>
        </w:rPr>
        <w:t>4.4.2 中耕除草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第二次追肥前，清除杂草。</w:t>
      </w:r>
    </w:p>
    <w:p w:rsidR="00F25EAB" w:rsidRDefault="00B008AD" w:rsidP="00ED509C">
      <w:pPr>
        <w:pStyle w:val="1"/>
        <w:adjustRightInd w:val="0"/>
        <w:snapToGrid w:val="0"/>
      </w:pPr>
      <w:r>
        <w:t>5 病虫害防治</w:t>
      </w:r>
    </w:p>
    <w:p w:rsidR="00F25EAB" w:rsidRDefault="00B008AD" w:rsidP="00ED509C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 w:hint="default"/>
        </w:rPr>
        <w:t>5.1 防治原则</w:t>
      </w:r>
    </w:p>
    <w:p w:rsidR="00F25EAB" w:rsidRDefault="00B008AD" w:rsidP="00ED509C">
      <w:pPr>
        <w:pStyle w:val="a5"/>
        <w:ind w:firstLine="420"/>
        <w:rPr>
          <w:rFonts w:cs="Times New Roman"/>
        </w:rPr>
      </w:pPr>
      <w:r>
        <w:rPr>
          <w:rFonts w:cs="Times New Roman" w:hint="eastAsia"/>
          <w:lang w:val="en-US" w:eastAsia="zh-CN"/>
        </w:rPr>
        <w:t>按照</w:t>
      </w:r>
      <w:r>
        <w:rPr>
          <w:rFonts w:cs="Times New Roman" w:hint="eastAsia"/>
          <w:lang w:eastAsia="zh-CN"/>
        </w:rPr>
        <w:t>“</w:t>
      </w:r>
      <w:r>
        <w:rPr>
          <w:rFonts w:cs="Times New Roman"/>
        </w:rPr>
        <w:t>预防为主，综合防治</w:t>
      </w:r>
      <w:r>
        <w:rPr>
          <w:rFonts w:cs="Times New Roman" w:hint="eastAsia"/>
          <w:lang w:eastAsia="zh-CN"/>
        </w:rPr>
        <w:t>”</w:t>
      </w:r>
      <w:r>
        <w:rPr>
          <w:rFonts w:cs="Times New Roman" w:hint="eastAsia"/>
          <w:lang w:val="en-US" w:eastAsia="zh-CN"/>
        </w:rPr>
        <w:t>的植保方针</w:t>
      </w:r>
      <w:r>
        <w:rPr>
          <w:rFonts w:cs="Times New Roman"/>
        </w:rPr>
        <w:t>，</w:t>
      </w:r>
      <w:r>
        <w:rPr>
          <w:rFonts w:cs="Times New Roman" w:hint="eastAsia"/>
          <w:lang w:val="en-US" w:eastAsia="zh-CN"/>
        </w:rPr>
        <w:t>针对绿色食品加工用茎瘤</w:t>
      </w:r>
      <w:proofErr w:type="gramStart"/>
      <w:r>
        <w:rPr>
          <w:rFonts w:cs="Times New Roman" w:hint="eastAsia"/>
          <w:lang w:val="en-US" w:eastAsia="zh-CN"/>
        </w:rPr>
        <w:t>芥</w:t>
      </w:r>
      <w:proofErr w:type="gramEnd"/>
      <w:r>
        <w:rPr>
          <w:rFonts w:cs="Times New Roman" w:hint="eastAsia"/>
          <w:lang w:val="en-US" w:eastAsia="zh-CN"/>
        </w:rPr>
        <w:t>（青菜头）不同生育期主要病虫害发生特点，</w:t>
      </w:r>
      <w:r>
        <w:rPr>
          <w:rFonts w:cs="Times New Roman"/>
        </w:rPr>
        <w:t>优先采用农业防治、物理防治、生物防治，配合科学合理地使用化学农药，达到安全优质绿色生产。</w:t>
      </w:r>
    </w:p>
    <w:p w:rsidR="00F25EAB" w:rsidRDefault="00B008AD" w:rsidP="00ED509C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 w:hint="default"/>
        </w:rPr>
        <w:t>5.</w:t>
      </w:r>
      <w:r>
        <w:rPr>
          <w:rFonts w:cs="黑体"/>
        </w:rPr>
        <w:t>2</w:t>
      </w:r>
      <w:r>
        <w:rPr>
          <w:rFonts w:cs="黑体" w:hint="default"/>
        </w:rPr>
        <w:t xml:space="preserve"> 常见病虫害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 w:hint="eastAsia"/>
          <w:lang w:val="en-US" w:eastAsia="zh-CN"/>
        </w:rPr>
        <w:t>茎瘤</w:t>
      </w:r>
      <w:proofErr w:type="gramStart"/>
      <w:r>
        <w:rPr>
          <w:rFonts w:cs="Times New Roman" w:hint="eastAsia"/>
          <w:lang w:val="en-US" w:eastAsia="zh-CN"/>
        </w:rPr>
        <w:t>芥</w:t>
      </w:r>
      <w:proofErr w:type="gramEnd"/>
      <w:r>
        <w:rPr>
          <w:rFonts w:cs="Times New Roman" w:hint="eastAsia"/>
          <w:lang w:val="en-US" w:eastAsia="zh-CN"/>
        </w:rPr>
        <w:t>（青菜头）</w:t>
      </w:r>
      <w:r w:rsidR="0029721E">
        <w:rPr>
          <w:rFonts w:cs="Times New Roman" w:hint="eastAsia"/>
          <w:lang w:val="en-US" w:eastAsia="zh-CN"/>
        </w:rPr>
        <w:t>生产</w:t>
      </w:r>
      <w:r>
        <w:rPr>
          <w:rFonts w:cs="Times New Roman" w:hint="eastAsia"/>
          <w:lang w:val="en-US" w:eastAsia="zh-CN"/>
        </w:rPr>
        <w:t>常见的病害主要有病毒病、菌核病、根肿病、霜霉病、软腐病和立枯病等；虫害主要有蚜虫、菜青虫和蜗牛等；草害主要有禾本科杂草、阔叶杂草等。</w:t>
      </w:r>
    </w:p>
    <w:p w:rsidR="00F25EAB" w:rsidRDefault="00B008AD" w:rsidP="00ED509C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 w:hint="default"/>
        </w:rPr>
        <w:t>5.</w:t>
      </w:r>
      <w:r>
        <w:rPr>
          <w:rFonts w:cs="黑体"/>
        </w:rPr>
        <w:t>3</w:t>
      </w:r>
      <w:r>
        <w:rPr>
          <w:rFonts w:cs="黑体" w:hint="default"/>
        </w:rPr>
        <w:t xml:space="preserve"> 防治措施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</w:pPr>
      <w:r>
        <w:rPr>
          <w:rFonts w:hint="eastAsia"/>
        </w:rPr>
        <w:t>5.3.1 农业防治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选用抗（耐）病虫品种，合理轮作，深耕晒土，</w:t>
      </w:r>
      <w:proofErr w:type="gramStart"/>
      <w:r>
        <w:rPr>
          <w:rFonts w:cs="Times New Roman"/>
          <w:lang w:val="en-US" w:eastAsia="zh-CN"/>
        </w:rPr>
        <w:t>开沟作厢栽培</w:t>
      </w:r>
      <w:proofErr w:type="gramEnd"/>
      <w:r>
        <w:rPr>
          <w:rFonts w:cs="Times New Roman"/>
          <w:lang w:val="en-US" w:eastAsia="zh-CN"/>
        </w:rPr>
        <w:t>。加强栽培管理，培育壮苗，合理施肥，清洁田块，降低病虫源数量。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</w:pPr>
      <w:r>
        <w:t>5.3</w:t>
      </w:r>
      <w:r>
        <w:rPr>
          <w:rFonts w:hint="eastAsia"/>
        </w:rPr>
        <w:t>.2</w:t>
      </w:r>
      <w:r>
        <w:t xml:space="preserve"> 物理防治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物理防治方法主要包括以下几种：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银灰膜</w:t>
      </w:r>
      <w:proofErr w:type="gramStart"/>
      <w:r>
        <w:rPr>
          <w:rFonts w:cs="Times New Roman"/>
          <w:lang w:val="en-US" w:eastAsia="zh-CN"/>
        </w:rPr>
        <w:t>或灰膜条</w:t>
      </w:r>
      <w:proofErr w:type="gramEnd"/>
      <w:r>
        <w:rPr>
          <w:rFonts w:cs="Times New Roman"/>
          <w:lang w:val="en-US" w:eastAsia="zh-CN"/>
        </w:rPr>
        <w:t>避</w:t>
      </w:r>
      <w:proofErr w:type="gramStart"/>
      <w:r>
        <w:rPr>
          <w:rFonts w:cs="Times New Roman"/>
          <w:lang w:val="en-US" w:eastAsia="zh-CN"/>
        </w:rPr>
        <w:t>蚜</w:t>
      </w:r>
      <w:proofErr w:type="gramEnd"/>
      <w:r>
        <w:rPr>
          <w:rFonts w:cs="Times New Roman"/>
          <w:lang w:val="en-US" w:eastAsia="zh-CN"/>
        </w:rPr>
        <w:t>：青菜头露地栽培采用银灰膜</w:t>
      </w:r>
      <w:proofErr w:type="gramStart"/>
      <w:r>
        <w:rPr>
          <w:rFonts w:cs="Times New Roman"/>
          <w:lang w:val="en-US" w:eastAsia="zh-CN"/>
        </w:rPr>
        <w:t>或灰膜条</w:t>
      </w:r>
      <w:proofErr w:type="gramEnd"/>
      <w:r>
        <w:rPr>
          <w:rFonts w:cs="Times New Roman"/>
          <w:lang w:val="en-US" w:eastAsia="zh-CN"/>
        </w:rPr>
        <w:t>覆盖，驱避蚜虫；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proofErr w:type="gramStart"/>
      <w:r>
        <w:rPr>
          <w:rFonts w:cs="Times New Roman"/>
          <w:lang w:val="en-US" w:eastAsia="zh-CN"/>
        </w:rPr>
        <w:t>频振式</w:t>
      </w:r>
      <w:proofErr w:type="gramEnd"/>
      <w:r>
        <w:rPr>
          <w:rFonts w:cs="Times New Roman"/>
          <w:lang w:val="en-US" w:eastAsia="zh-CN"/>
        </w:rPr>
        <w:t>诱虫灯：每</w:t>
      </w:r>
      <w:r>
        <w:rPr>
          <w:rFonts w:cs="Times New Roman"/>
          <w:lang w:val="en-US" w:eastAsia="zh-CN"/>
        </w:rPr>
        <w:t>hm</w:t>
      </w:r>
      <w:r>
        <w:rPr>
          <w:rFonts w:cs="Times New Roman"/>
          <w:vertAlign w:val="superscript"/>
          <w:lang w:val="en-US" w:eastAsia="zh-CN"/>
        </w:rPr>
        <w:t>2</w:t>
      </w:r>
      <w:r>
        <w:rPr>
          <w:rFonts w:cs="Times New Roman"/>
          <w:lang w:val="en-US" w:eastAsia="zh-CN"/>
        </w:rPr>
        <w:t>悬挂</w:t>
      </w:r>
      <w:r>
        <w:rPr>
          <w:rFonts w:cs="Times New Roman"/>
          <w:lang w:val="en-US" w:eastAsia="zh-CN"/>
        </w:rPr>
        <w:t xml:space="preserve">1 </w:t>
      </w:r>
      <w:proofErr w:type="gramStart"/>
      <w:r>
        <w:rPr>
          <w:rFonts w:cs="Times New Roman"/>
          <w:lang w:val="en-US" w:eastAsia="zh-CN"/>
        </w:rPr>
        <w:t>盏频振式</w:t>
      </w:r>
      <w:proofErr w:type="gramEnd"/>
      <w:r>
        <w:rPr>
          <w:rFonts w:cs="Times New Roman"/>
          <w:lang w:val="en-US" w:eastAsia="zh-CN"/>
        </w:rPr>
        <w:t>诱虫灯，诱杀小菜蛾、斜纹夜蛾等；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黄板诱杀：每</w:t>
      </w:r>
      <w:r>
        <w:rPr>
          <w:rFonts w:cs="Times New Roman" w:hint="eastAsia"/>
          <w:lang w:val="en-US" w:eastAsia="zh-CN"/>
        </w:rPr>
        <w:t>亩</w:t>
      </w:r>
      <w:r>
        <w:rPr>
          <w:rFonts w:cs="Times New Roman"/>
          <w:lang w:val="en-US" w:eastAsia="zh-CN"/>
        </w:rPr>
        <w:t>悬挂</w:t>
      </w:r>
      <w:r>
        <w:rPr>
          <w:rFonts w:cs="Times New Roman"/>
          <w:lang w:val="en-US" w:eastAsia="zh-CN"/>
        </w:rPr>
        <w:t>25 cm×40 cm</w:t>
      </w:r>
      <w:r>
        <w:rPr>
          <w:rFonts w:cs="Times New Roman"/>
          <w:lang w:val="en-US" w:eastAsia="zh-CN"/>
        </w:rPr>
        <w:t>的黄板</w:t>
      </w:r>
      <w:r>
        <w:rPr>
          <w:rFonts w:cs="Times New Roman"/>
          <w:lang w:val="en-US" w:eastAsia="zh-CN"/>
        </w:rPr>
        <w:t xml:space="preserve">45 </w:t>
      </w:r>
      <w:proofErr w:type="gramStart"/>
      <w:r>
        <w:rPr>
          <w:rFonts w:cs="Times New Roman"/>
          <w:lang w:val="en-US" w:eastAsia="zh-CN"/>
        </w:rPr>
        <w:t>个</w:t>
      </w:r>
      <w:proofErr w:type="gramEnd"/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 xml:space="preserve">50 </w:t>
      </w:r>
      <w:proofErr w:type="gramStart"/>
      <w:r>
        <w:rPr>
          <w:rFonts w:cs="Times New Roman"/>
          <w:lang w:val="en-US" w:eastAsia="zh-CN"/>
        </w:rPr>
        <w:t>个</w:t>
      </w:r>
      <w:proofErr w:type="gramEnd"/>
      <w:r>
        <w:rPr>
          <w:rFonts w:cs="Times New Roman"/>
          <w:lang w:val="en-US" w:eastAsia="zh-CN"/>
        </w:rPr>
        <w:t>，诱杀蚜虫等虫害。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</w:pPr>
      <w:r>
        <w:t>5.</w:t>
      </w:r>
      <w:r>
        <w:rPr>
          <w:rFonts w:hint="eastAsia"/>
        </w:rPr>
        <w:t>3.3</w:t>
      </w:r>
      <w:r>
        <w:t xml:space="preserve"> 生物防治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proofErr w:type="gramStart"/>
      <w:r>
        <w:rPr>
          <w:rFonts w:cs="Times New Roman"/>
          <w:lang w:val="en-US" w:eastAsia="zh-CN"/>
        </w:rPr>
        <w:lastRenderedPageBreak/>
        <w:t>蚜茧蜂控治</w:t>
      </w:r>
      <w:proofErr w:type="gramEnd"/>
      <w:r>
        <w:rPr>
          <w:rFonts w:cs="Times New Roman"/>
          <w:lang w:val="en-US" w:eastAsia="zh-CN"/>
        </w:rPr>
        <w:t>蚜虫：蚜虫发生初期，在田间蚜虫种群密度较低时（如百株蚜虫量</w:t>
      </w:r>
      <w:r>
        <w:rPr>
          <w:rFonts w:cs="Times New Roman"/>
          <w:lang w:val="en-US" w:eastAsia="zh-CN"/>
        </w:rPr>
        <w:t>50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头～</w:t>
      </w:r>
      <w:r>
        <w:rPr>
          <w:rFonts w:cs="Times New Roman"/>
          <w:lang w:val="en-US" w:eastAsia="zh-CN"/>
        </w:rPr>
        <w:t xml:space="preserve">100 </w:t>
      </w:r>
      <w:r>
        <w:rPr>
          <w:rFonts w:cs="Times New Roman"/>
          <w:lang w:val="en-US" w:eastAsia="zh-CN"/>
        </w:rPr>
        <w:t>头），每亩释放</w:t>
      </w:r>
      <w:proofErr w:type="gramStart"/>
      <w:r>
        <w:rPr>
          <w:rFonts w:cs="Times New Roman"/>
          <w:lang w:val="en-US" w:eastAsia="zh-CN"/>
        </w:rPr>
        <w:t>蚜茧蜂成蜂</w:t>
      </w:r>
      <w:proofErr w:type="gramEnd"/>
      <w:r>
        <w:rPr>
          <w:rFonts w:cs="Times New Roman"/>
          <w:lang w:val="en-US" w:eastAsia="zh-CN"/>
        </w:rPr>
        <w:t xml:space="preserve">1000 </w:t>
      </w:r>
      <w:r>
        <w:rPr>
          <w:rFonts w:cs="Times New Roman"/>
          <w:lang w:val="en-US" w:eastAsia="zh-CN"/>
        </w:rPr>
        <w:t>头～</w:t>
      </w:r>
      <w:r>
        <w:rPr>
          <w:rFonts w:cs="Times New Roman"/>
          <w:lang w:val="en-US" w:eastAsia="zh-CN"/>
        </w:rPr>
        <w:t xml:space="preserve">2000 </w:t>
      </w:r>
      <w:r>
        <w:rPr>
          <w:rFonts w:cs="Times New Roman"/>
          <w:lang w:val="en-US" w:eastAsia="zh-CN"/>
        </w:rPr>
        <w:t>头，或悬挂僵</w:t>
      </w:r>
      <w:proofErr w:type="gramStart"/>
      <w:r>
        <w:rPr>
          <w:rFonts w:cs="Times New Roman"/>
          <w:lang w:val="en-US" w:eastAsia="zh-CN"/>
        </w:rPr>
        <w:t>蚜</w:t>
      </w:r>
      <w:proofErr w:type="gramEnd"/>
      <w:r>
        <w:rPr>
          <w:rFonts w:cs="Times New Roman"/>
          <w:lang w:val="en-US" w:eastAsia="zh-CN"/>
        </w:rPr>
        <w:t>卡</w:t>
      </w:r>
      <w:r>
        <w:rPr>
          <w:rFonts w:cs="Times New Roman"/>
          <w:lang w:val="en-US" w:eastAsia="zh-CN"/>
        </w:rPr>
        <w:t>20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张～</w:t>
      </w:r>
      <w:r>
        <w:rPr>
          <w:rFonts w:cs="Times New Roman"/>
          <w:lang w:val="en-US" w:eastAsia="zh-CN"/>
        </w:rPr>
        <w:t xml:space="preserve">30 </w:t>
      </w:r>
      <w:r>
        <w:rPr>
          <w:rFonts w:cs="Times New Roman"/>
          <w:lang w:val="en-US" w:eastAsia="zh-CN"/>
        </w:rPr>
        <w:t>张（每张含僵</w:t>
      </w:r>
      <w:proofErr w:type="gramStart"/>
      <w:r>
        <w:rPr>
          <w:rFonts w:cs="Times New Roman"/>
          <w:lang w:val="en-US" w:eastAsia="zh-CN"/>
        </w:rPr>
        <w:t>蚜</w:t>
      </w:r>
      <w:proofErr w:type="gramEnd"/>
      <w:r>
        <w:rPr>
          <w:rFonts w:cs="Times New Roman"/>
          <w:lang w:val="en-US" w:eastAsia="zh-CN"/>
        </w:rPr>
        <w:t>50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头～</w:t>
      </w:r>
      <w:r>
        <w:rPr>
          <w:rFonts w:cs="Times New Roman"/>
          <w:lang w:val="en-US" w:eastAsia="zh-CN"/>
        </w:rPr>
        <w:t xml:space="preserve">100 </w:t>
      </w:r>
      <w:r>
        <w:rPr>
          <w:rFonts w:cs="Times New Roman"/>
          <w:lang w:val="en-US" w:eastAsia="zh-CN"/>
        </w:rPr>
        <w:t>头），分</w:t>
      </w:r>
      <w:r>
        <w:rPr>
          <w:rFonts w:cs="Times New Roman"/>
          <w:lang w:val="en-US" w:eastAsia="zh-CN"/>
        </w:rPr>
        <w:t>2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次～</w:t>
      </w:r>
      <w:r>
        <w:rPr>
          <w:rFonts w:cs="Times New Roman"/>
          <w:lang w:val="en-US" w:eastAsia="zh-CN"/>
        </w:rPr>
        <w:t xml:space="preserve">3 </w:t>
      </w:r>
      <w:r>
        <w:rPr>
          <w:rFonts w:cs="Times New Roman"/>
          <w:lang w:val="en-US" w:eastAsia="zh-CN"/>
        </w:rPr>
        <w:t>次释放，间隔</w:t>
      </w:r>
      <w:r>
        <w:rPr>
          <w:rFonts w:cs="Times New Roman"/>
          <w:lang w:val="en-US" w:eastAsia="zh-CN"/>
        </w:rPr>
        <w:t>7 d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10 d</w:t>
      </w:r>
      <w:r>
        <w:rPr>
          <w:rFonts w:cs="Times New Roman"/>
          <w:lang w:val="en-US" w:eastAsia="zh-CN"/>
        </w:rPr>
        <w:t>。释放时应避免在高温（超过</w:t>
      </w:r>
      <w:r>
        <w:rPr>
          <w:rFonts w:cs="Times New Roman"/>
          <w:lang w:val="en-US" w:eastAsia="zh-CN"/>
        </w:rPr>
        <w:t>35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℃</w:t>
      </w:r>
      <w:r>
        <w:rPr>
          <w:rFonts w:cs="Times New Roman"/>
          <w:lang w:val="en-US" w:eastAsia="zh-CN"/>
        </w:rPr>
        <w:t>）、暴雨或强风</w:t>
      </w:r>
      <w:r>
        <w:rPr>
          <w:rFonts w:cs="Times New Roman" w:hint="eastAsia"/>
          <w:lang w:val="en-US" w:eastAsia="zh-CN"/>
        </w:rPr>
        <w:t>天</w:t>
      </w:r>
      <w:r>
        <w:rPr>
          <w:rFonts w:cs="Times New Roman"/>
          <w:lang w:val="en-US" w:eastAsia="zh-CN"/>
        </w:rPr>
        <w:t>气释放，因高温会降低</w:t>
      </w:r>
      <w:proofErr w:type="gramStart"/>
      <w:r>
        <w:rPr>
          <w:rFonts w:cs="Times New Roman"/>
          <w:lang w:val="en-US" w:eastAsia="zh-CN"/>
        </w:rPr>
        <w:t>蚜茧蜂</w:t>
      </w:r>
      <w:proofErr w:type="gramEnd"/>
      <w:r>
        <w:rPr>
          <w:rFonts w:cs="Times New Roman"/>
          <w:lang w:val="en-US" w:eastAsia="zh-CN"/>
        </w:rPr>
        <w:t>活性，暴雨易导致</w:t>
      </w:r>
      <w:proofErr w:type="gramStart"/>
      <w:r>
        <w:rPr>
          <w:rFonts w:cs="Times New Roman"/>
          <w:lang w:val="en-US" w:eastAsia="zh-CN"/>
        </w:rPr>
        <w:t>蚜茧蜂</w:t>
      </w:r>
      <w:proofErr w:type="gramEnd"/>
      <w:r>
        <w:rPr>
          <w:rFonts w:cs="Times New Roman"/>
          <w:lang w:val="en-US" w:eastAsia="zh-CN"/>
        </w:rPr>
        <w:t>死亡，强风会影响其扩散范围。释放后</w:t>
      </w:r>
      <w:r>
        <w:rPr>
          <w:rFonts w:cs="Times New Roman"/>
          <w:lang w:val="en-US" w:eastAsia="zh-CN"/>
        </w:rPr>
        <w:t>10 d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15 d</w:t>
      </w:r>
      <w:r>
        <w:rPr>
          <w:rFonts w:cs="Times New Roman"/>
          <w:lang w:val="en-US" w:eastAsia="zh-CN"/>
        </w:rPr>
        <w:t>观察僵</w:t>
      </w:r>
      <w:proofErr w:type="gramStart"/>
      <w:r>
        <w:rPr>
          <w:rFonts w:cs="Times New Roman"/>
          <w:lang w:val="en-US" w:eastAsia="zh-CN"/>
        </w:rPr>
        <w:t>蚜</w:t>
      </w:r>
      <w:proofErr w:type="gramEnd"/>
      <w:r>
        <w:rPr>
          <w:rFonts w:cs="Times New Roman"/>
          <w:lang w:val="en-US" w:eastAsia="zh-CN"/>
        </w:rPr>
        <w:t>数量，若田间僵</w:t>
      </w:r>
      <w:proofErr w:type="gramStart"/>
      <w:r>
        <w:rPr>
          <w:rFonts w:cs="Times New Roman"/>
          <w:lang w:val="en-US" w:eastAsia="zh-CN"/>
        </w:rPr>
        <w:t>蚜</w:t>
      </w:r>
      <w:proofErr w:type="gramEnd"/>
      <w:r>
        <w:rPr>
          <w:rFonts w:cs="Times New Roman"/>
          <w:lang w:val="en-US" w:eastAsia="zh-CN"/>
        </w:rPr>
        <w:t>比例达到</w:t>
      </w:r>
      <w:r>
        <w:rPr>
          <w:rFonts w:cs="Times New Roman"/>
          <w:lang w:val="en-US" w:eastAsia="zh-CN"/>
        </w:rPr>
        <w:t>30%</w:t>
      </w:r>
      <w:r>
        <w:rPr>
          <w:rFonts w:cs="Times New Roman"/>
          <w:lang w:val="en-US" w:eastAsia="zh-CN"/>
        </w:rPr>
        <w:t>以上，说明</w:t>
      </w:r>
      <w:proofErr w:type="gramStart"/>
      <w:r>
        <w:rPr>
          <w:rFonts w:cs="Times New Roman"/>
          <w:lang w:val="en-US" w:eastAsia="zh-CN"/>
        </w:rPr>
        <w:t>蚜茧蜂</w:t>
      </w:r>
      <w:proofErr w:type="gramEnd"/>
      <w:r>
        <w:rPr>
          <w:rFonts w:cs="Times New Roman"/>
          <w:lang w:val="en-US" w:eastAsia="zh-CN"/>
        </w:rPr>
        <w:t>种群已建立，可减少后续释放；若僵</w:t>
      </w:r>
      <w:proofErr w:type="gramStart"/>
      <w:r>
        <w:rPr>
          <w:rFonts w:cs="Times New Roman"/>
          <w:lang w:val="en-US" w:eastAsia="zh-CN"/>
        </w:rPr>
        <w:t>蚜</w:t>
      </w:r>
      <w:proofErr w:type="gramEnd"/>
      <w:r>
        <w:rPr>
          <w:rFonts w:cs="Times New Roman"/>
          <w:lang w:val="en-US" w:eastAsia="zh-CN"/>
        </w:rPr>
        <w:t>比例低，需补充释放。避免在释放区域使用广谱性杀虫剂（如有机磷类、拟除虫菊酯类），若需防治其他害虫，可选择对</w:t>
      </w:r>
      <w:proofErr w:type="gramStart"/>
      <w:r>
        <w:rPr>
          <w:rFonts w:cs="Times New Roman"/>
          <w:lang w:val="en-US" w:eastAsia="zh-CN"/>
        </w:rPr>
        <w:t>蚜茧蜂安全</w:t>
      </w:r>
      <w:proofErr w:type="gramEnd"/>
      <w:r>
        <w:rPr>
          <w:rFonts w:cs="Times New Roman"/>
          <w:lang w:val="en-US" w:eastAsia="zh-CN"/>
        </w:rPr>
        <w:t>的生物农药</w:t>
      </w:r>
      <w:r w:rsidR="00A84E2A">
        <w:rPr>
          <w:rFonts w:cs="Times New Roman" w:hint="eastAsia"/>
          <w:lang w:val="en-US" w:eastAsia="zh-CN"/>
        </w:rPr>
        <w:t>，</w:t>
      </w:r>
      <w:proofErr w:type="gramStart"/>
      <w:r>
        <w:rPr>
          <w:rFonts w:cs="Times New Roman"/>
          <w:lang w:val="en-US" w:eastAsia="zh-CN"/>
        </w:rPr>
        <w:t>如</w:t>
      </w:r>
      <w:bookmarkStart w:id="3" w:name="OLE_LINK15"/>
      <w:bookmarkStart w:id="4" w:name="OLE_LINK16"/>
      <w:r>
        <w:rPr>
          <w:rFonts w:cs="Times New Roman"/>
          <w:lang w:val="en-US" w:eastAsia="zh-CN"/>
        </w:rPr>
        <w:t>苦</w:t>
      </w:r>
      <w:proofErr w:type="gramEnd"/>
      <w:r>
        <w:rPr>
          <w:rFonts w:cs="Times New Roman"/>
          <w:lang w:val="en-US" w:eastAsia="zh-CN"/>
        </w:rPr>
        <w:t>参碱</w:t>
      </w:r>
      <w:bookmarkEnd w:id="3"/>
      <w:bookmarkEnd w:id="4"/>
      <w:r>
        <w:rPr>
          <w:rFonts w:cs="Times New Roman"/>
          <w:lang w:val="en-US" w:eastAsia="zh-CN"/>
        </w:rPr>
        <w:t>、</w:t>
      </w:r>
      <w:bookmarkStart w:id="5" w:name="OLE_LINK17"/>
      <w:bookmarkStart w:id="6" w:name="OLE_LINK18"/>
      <w:r>
        <w:rPr>
          <w:rFonts w:cs="Times New Roman"/>
          <w:lang w:val="en-US" w:eastAsia="zh-CN"/>
        </w:rPr>
        <w:t>印楝素</w:t>
      </w:r>
      <w:bookmarkEnd w:id="5"/>
      <w:bookmarkEnd w:id="6"/>
      <w:r w:rsidR="00A84E2A">
        <w:rPr>
          <w:rFonts w:cs="Times New Roman" w:hint="eastAsia"/>
          <w:lang w:val="en-US" w:eastAsia="zh-CN"/>
        </w:rPr>
        <w:t>等</w:t>
      </w:r>
      <w:r>
        <w:rPr>
          <w:rFonts w:cs="Times New Roman"/>
          <w:lang w:val="en-US" w:eastAsia="zh-CN"/>
        </w:rPr>
        <w:t>。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草蛉防控蚜虫：蚜虫发生初期，在适宜温度</w:t>
      </w:r>
      <w:r>
        <w:rPr>
          <w:rFonts w:cs="Times New Roman"/>
          <w:lang w:val="en-US" w:eastAsia="zh-CN"/>
        </w:rPr>
        <w:t>18 ℃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28 ℃</w:t>
      </w:r>
      <w:r>
        <w:rPr>
          <w:rFonts w:cs="Times New Roman"/>
          <w:lang w:val="en-US" w:eastAsia="zh-CN"/>
        </w:rPr>
        <w:t>，相对湿度</w:t>
      </w:r>
      <w:r>
        <w:rPr>
          <w:rFonts w:cs="Times New Roman"/>
          <w:lang w:val="en-US" w:eastAsia="zh-CN"/>
        </w:rPr>
        <w:t>60%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80%</w:t>
      </w:r>
      <w:r>
        <w:rPr>
          <w:rFonts w:cs="Times New Roman"/>
          <w:lang w:val="en-US" w:eastAsia="zh-CN"/>
        </w:rPr>
        <w:t>，每亩释放</w:t>
      </w:r>
      <w:proofErr w:type="gramStart"/>
      <w:r>
        <w:rPr>
          <w:rFonts w:cs="Times New Roman"/>
          <w:lang w:val="en-US" w:eastAsia="zh-CN"/>
        </w:rPr>
        <w:t>草蛉卵卡</w:t>
      </w:r>
      <w:proofErr w:type="gramEnd"/>
      <w:r>
        <w:rPr>
          <w:rFonts w:cs="Times New Roman"/>
          <w:lang w:val="en-US" w:eastAsia="zh-CN"/>
        </w:rPr>
        <w:t>80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张～</w:t>
      </w:r>
      <w:r>
        <w:rPr>
          <w:rFonts w:cs="Times New Roman"/>
          <w:lang w:val="en-US" w:eastAsia="zh-CN"/>
        </w:rPr>
        <w:t xml:space="preserve">120 </w:t>
      </w:r>
      <w:r>
        <w:rPr>
          <w:rFonts w:cs="Times New Roman"/>
          <w:lang w:val="en-US" w:eastAsia="zh-CN"/>
        </w:rPr>
        <w:t>张（每张含卵</w:t>
      </w:r>
      <w:r>
        <w:rPr>
          <w:rFonts w:cs="Times New Roman"/>
          <w:lang w:val="en-US" w:eastAsia="zh-CN"/>
        </w:rPr>
        <w:t>30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粒～</w:t>
      </w:r>
      <w:r>
        <w:rPr>
          <w:rFonts w:cs="Times New Roman"/>
          <w:lang w:val="en-US" w:eastAsia="zh-CN"/>
        </w:rPr>
        <w:t xml:space="preserve">50 </w:t>
      </w:r>
      <w:r>
        <w:rPr>
          <w:rFonts w:cs="Times New Roman"/>
          <w:lang w:val="en-US" w:eastAsia="zh-CN"/>
        </w:rPr>
        <w:t>粒），或幼虫</w:t>
      </w:r>
      <w:r>
        <w:rPr>
          <w:rFonts w:cs="Times New Roman"/>
          <w:lang w:val="en-US" w:eastAsia="zh-CN"/>
        </w:rPr>
        <w:t xml:space="preserve">1500 </w:t>
      </w:r>
      <w:r>
        <w:rPr>
          <w:rFonts w:cs="Times New Roman"/>
          <w:lang w:val="en-US" w:eastAsia="zh-CN"/>
        </w:rPr>
        <w:t>头～</w:t>
      </w:r>
      <w:r>
        <w:rPr>
          <w:rFonts w:cs="Times New Roman"/>
          <w:lang w:val="en-US" w:eastAsia="zh-CN"/>
        </w:rPr>
        <w:t xml:space="preserve">2000 </w:t>
      </w:r>
      <w:r>
        <w:rPr>
          <w:rFonts w:cs="Times New Roman"/>
          <w:lang w:val="en-US" w:eastAsia="zh-CN"/>
        </w:rPr>
        <w:t>头，分</w:t>
      </w:r>
      <w:r>
        <w:rPr>
          <w:rFonts w:cs="Times New Roman"/>
          <w:lang w:val="en-US" w:eastAsia="zh-CN"/>
        </w:rPr>
        <w:t xml:space="preserve">2 </w:t>
      </w:r>
      <w:r>
        <w:rPr>
          <w:rFonts w:cs="Times New Roman"/>
          <w:lang w:val="en-US" w:eastAsia="zh-CN"/>
        </w:rPr>
        <w:t>次释放，间隔</w:t>
      </w:r>
      <w:r>
        <w:rPr>
          <w:rFonts w:cs="Times New Roman"/>
          <w:lang w:val="en-US" w:eastAsia="zh-CN"/>
        </w:rPr>
        <w:t>10 d</w:t>
      </w:r>
      <w:r>
        <w:rPr>
          <w:rFonts w:cs="Times New Roman"/>
          <w:lang w:val="en-US" w:eastAsia="zh-CN"/>
        </w:rPr>
        <w:t>。释放后</w:t>
      </w:r>
      <w:r>
        <w:rPr>
          <w:rFonts w:cs="Times New Roman"/>
          <w:lang w:val="en-US" w:eastAsia="zh-CN"/>
        </w:rPr>
        <w:t>7 d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10 d</w:t>
      </w:r>
      <w:r>
        <w:rPr>
          <w:rFonts w:cs="Times New Roman"/>
          <w:lang w:val="en-US" w:eastAsia="zh-CN"/>
        </w:rPr>
        <w:t>观察草蛉幼虫数量，若叶片上可见体型较小、呈纺锤形的蚜狮（体色多为黄褐色或绿色，体表有刚毛），且蚜虫数量下降，说明防控有效；若草蛉幼虫数量少，需检查是否因田间湿度不足或存在农药危害，及时调整环境或补充释放。草蛉成虫有趋光性，露地栽培时，可在田间设置黑光灯，诱集周边草蛉成虫，增强防控效果。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七星瓢虫防控蚜虫：蚜虫发生初期，选择气温</w:t>
      </w:r>
      <w:r>
        <w:rPr>
          <w:rFonts w:cs="Times New Roman"/>
          <w:lang w:val="en-US" w:eastAsia="zh-CN"/>
        </w:rPr>
        <w:t>20 ℃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25 ℃</w:t>
      </w:r>
      <w:r>
        <w:rPr>
          <w:rFonts w:cs="Times New Roman"/>
          <w:lang w:val="en-US" w:eastAsia="zh-CN"/>
        </w:rPr>
        <w:t>的晴</w:t>
      </w:r>
      <w:r>
        <w:rPr>
          <w:rFonts w:cs="Times New Roman" w:hint="eastAsia"/>
          <w:lang w:val="en-US" w:eastAsia="zh-CN"/>
        </w:rPr>
        <w:t>天</w:t>
      </w:r>
      <w:r>
        <w:rPr>
          <w:rFonts w:cs="Times New Roman"/>
          <w:lang w:val="en-US" w:eastAsia="zh-CN"/>
        </w:rPr>
        <w:t>上午或傍晚，每亩释放七星</w:t>
      </w:r>
      <w:proofErr w:type="gramStart"/>
      <w:r>
        <w:rPr>
          <w:rFonts w:cs="Times New Roman"/>
          <w:lang w:val="en-US" w:eastAsia="zh-CN"/>
        </w:rPr>
        <w:t>瓢虫卵卡</w:t>
      </w:r>
      <w:proofErr w:type="gramEnd"/>
      <w:r>
        <w:rPr>
          <w:rFonts w:cs="Times New Roman"/>
          <w:lang w:val="en-US" w:eastAsia="zh-CN"/>
        </w:rPr>
        <w:t>50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张～</w:t>
      </w:r>
      <w:r>
        <w:rPr>
          <w:rFonts w:cs="Times New Roman"/>
          <w:lang w:val="en-US" w:eastAsia="zh-CN"/>
        </w:rPr>
        <w:t xml:space="preserve">80 </w:t>
      </w:r>
      <w:r>
        <w:rPr>
          <w:rFonts w:cs="Times New Roman"/>
          <w:lang w:val="en-US" w:eastAsia="zh-CN"/>
        </w:rPr>
        <w:t>张（每张含卵</w:t>
      </w:r>
      <w:r>
        <w:rPr>
          <w:rFonts w:cs="Times New Roman"/>
          <w:lang w:val="en-US" w:eastAsia="zh-CN"/>
        </w:rPr>
        <w:t>50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粒～</w:t>
      </w:r>
      <w:r>
        <w:rPr>
          <w:rFonts w:cs="Times New Roman"/>
          <w:lang w:val="en-US" w:eastAsia="zh-CN"/>
        </w:rPr>
        <w:t xml:space="preserve">100 </w:t>
      </w:r>
      <w:r>
        <w:rPr>
          <w:rFonts w:cs="Times New Roman"/>
          <w:lang w:val="en-US" w:eastAsia="zh-CN"/>
        </w:rPr>
        <w:t>粒），或幼虫</w:t>
      </w:r>
      <w:r>
        <w:rPr>
          <w:rFonts w:cs="Times New Roman"/>
          <w:lang w:val="en-US" w:eastAsia="zh-CN"/>
        </w:rPr>
        <w:t>1000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头～</w:t>
      </w:r>
      <w:r>
        <w:rPr>
          <w:rFonts w:cs="Times New Roman"/>
          <w:lang w:val="en-US" w:eastAsia="zh-CN"/>
        </w:rPr>
        <w:t xml:space="preserve">1500 </w:t>
      </w:r>
      <w:r>
        <w:rPr>
          <w:rFonts w:cs="Times New Roman"/>
          <w:lang w:val="en-US" w:eastAsia="zh-CN"/>
        </w:rPr>
        <w:t>头，或成虫</w:t>
      </w:r>
      <w:r>
        <w:rPr>
          <w:rFonts w:cs="Times New Roman"/>
          <w:lang w:val="en-US" w:eastAsia="zh-CN"/>
        </w:rPr>
        <w:t>300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头～</w:t>
      </w:r>
      <w:r>
        <w:rPr>
          <w:rFonts w:cs="Times New Roman"/>
          <w:lang w:val="en-US" w:eastAsia="zh-CN"/>
        </w:rPr>
        <w:t xml:space="preserve">500 </w:t>
      </w:r>
      <w:r>
        <w:rPr>
          <w:rFonts w:cs="Times New Roman"/>
          <w:lang w:val="en-US" w:eastAsia="zh-CN"/>
        </w:rPr>
        <w:t>头，分</w:t>
      </w:r>
      <w:r>
        <w:rPr>
          <w:rFonts w:cs="Times New Roman"/>
          <w:lang w:val="en-US" w:eastAsia="zh-CN"/>
        </w:rPr>
        <w:t>1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/>
          <w:lang w:val="en-US" w:eastAsia="zh-CN"/>
        </w:rPr>
        <w:t>次～</w:t>
      </w:r>
      <w:r>
        <w:rPr>
          <w:rFonts w:cs="Times New Roman"/>
          <w:lang w:val="en-US" w:eastAsia="zh-CN"/>
        </w:rPr>
        <w:t xml:space="preserve">2 </w:t>
      </w:r>
      <w:r>
        <w:rPr>
          <w:rFonts w:cs="Times New Roman"/>
          <w:lang w:val="en-US" w:eastAsia="zh-CN"/>
        </w:rPr>
        <w:t>次释放。释放后</w:t>
      </w:r>
      <w:r>
        <w:rPr>
          <w:rFonts w:cs="Times New Roman"/>
          <w:lang w:val="en-US" w:eastAsia="zh-CN"/>
        </w:rPr>
        <w:t>3 d</w:t>
      </w:r>
      <w:r>
        <w:rPr>
          <w:rFonts w:cs="Times New Roman"/>
          <w:lang w:val="en-US" w:eastAsia="zh-CN"/>
        </w:rPr>
        <w:t>～</w:t>
      </w:r>
      <w:r>
        <w:rPr>
          <w:rFonts w:cs="Times New Roman"/>
          <w:lang w:val="en-US" w:eastAsia="zh-CN"/>
        </w:rPr>
        <w:t>5 d</w:t>
      </w:r>
      <w:r>
        <w:rPr>
          <w:rFonts w:cs="Times New Roman"/>
          <w:lang w:val="en-US" w:eastAsia="zh-CN"/>
        </w:rPr>
        <w:t>观察瓢虫数量和蚜虫减少情况，若叶片上瓢虫幼虫活跃，蚜虫数量明显下降，说明防控有效；若瓢虫数量少，需检查是否因农药残留或</w:t>
      </w:r>
      <w:r>
        <w:rPr>
          <w:rFonts w:cs="Times New Roman" w:hint="eastAsia"/>
          <w:lang w:val="en-US" w:eastAsia="zh-CN"/>
        </w:rPr>
        <w:t>天</w:t>
      </w:r>
      <w:r>
        <w:rPr>
          <w:rFonts w:cs="Times New Roman"/>
          <w:lang w:val="en-US" w:eastAsia="zh-CN"/>
        </w:rPr>
        <w:t>敌被其他生物捕食，及时补充释放。</w:t>
      </w:r>
    </w:p>
    <w:p w:rsidR="00F25EAB" w:rsidRDefault="00B008AD" w:rsidP="00ED509C">
      <w:pPr>
        <w:pStyle w:val="af4"/>
        <w:adjustRightInd w:val="0"/>
        <w:snapToGrid w:val="0"/>
        <w:spacing w:beforeLines="0" w:afterLines="0" w:line="360" w:lineRule="auto"/>
        <w:ind w:left="0"/>
      </w:pPr>
      <w:r>
        <w:t>5.</w:t>
      </w:r>
      <w:r>
        <w:rPr>
          <w:rFonts w:hint="eastAsia"/>
        </w:rPr>
        <w:t>3.4</w:t>
      </w:r>
      <w:r>
        <w:t xml:space="preserve"> 化学防治</w:t>
      </w:r>
    </w:p>
    <w:p w:rsidR="00F25EAB" w:rsidRDefault="00B008AD" w:rsidP="00ED509C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  <w:szCs w:val="21"/>
        </w:rPr>
        <w:t>农药使用严格遵循</w:t>
      </w:r>
      <w:r>
        <w:rPr>
          <w:rFonts w:ascii="Times New Roman" w:hAnsi="Times New Roman" w:cs="Times New Roman"/>
          <w:kern w:val="0"/>
          <w:szCs w:val="21"/>
        </w:rPr>
        <w:t>NY/T 393</w:t>
      </w:r>
      <w:r>
        <w:rPr>
          <w:rFonts w:ascii="Times New Roman" w:hAnsi="Times New Roman" w:cs="Times New Roman"/>
          <w:kern w:val="0"/>
          <w:szCs w:val="21"/>
        </w:rPr>
        <w:t>的规定。加强病虫预测预报，找准防治适期，科学用药防治，提倡使用高效、低毒、低残留</w:t>
      </w:r>
      <w:r>
        <w:rPr>
          <w:rFonts w:ascii="Times New Roman" w:hAnsi="Times New Roman" w:cs="Times New Roman" w:hint="eastAsia"/>
          <w:kern w:val="0"/>
          <w:szCs w:val="21"/>
        </w:rPr>
        <w:t>、环境友好型</w:t>
      </w:r>
      <w:r>
        <w:rPr>
          <w:rFonts w:ascii="Times New Roman" w:hAnsi="Times New Roman" w:cs="Times New Roman"/>
          <w:kern w:val="0"/>
          <w:szCs w:val="21"/>
        </w:rPr>
        <w:t>农药，提倡兼治和不同作用机理农药交替使用，严格执行农药安全间隔期，推广使用新型高效施药器械。</w:t>
      </w:r>
      <w:r>
        <w:rPr>
          <w:rFonts w:ascii="Times New Roman" w:hAnsi="Times New Roman" w:cs="Times New Roman" w:hint="eastAsia"/>
          <w:kern w:val="0"/>
          <w:szCs w:val="21"/>
        </w:rPr>
        <w:t>绿色食品加工用茎瘤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芥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（青菜头）生产</w:t>
      </w:r>
      <w:r>
        <w:rPr>
          <w:rFonts w:ascii="Times New Roman" w:hAnsi="Times New Roman" w:cs="Times New Roman"/>
          <w:kern w:val="0"/>
          <w:szCs w:val="21"/>
        </w:rPr>
        <w:t>主要病虫害</w:t>
      </w:r>
      <w:r>
        <w:rPr>
          <w:rFonts w:ascii="Times New Roman" w:hAnsi="Times New Roman" w:cs="Times New Roman" w:hint="eastAsia"/>
          <w:kern w:val="0"/>
          <w:szCs w:val="21"/>
        </w:rPr>
        <w:t>防治推荐农药</w:t>
      </w:r>
      <w:r>
        <w:rPr>
          <w:rFonts w:ascii="Times New Roman" w:hAnsi="Times New Roman" w:cs="Times New Roman"/>
          <w:kern w:val="0"/>
          <w:szCs w:val="21"/>
        </w:rPr>
        <w:t>使用方案见附录</w:t>
      </w: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</w:rPr>
        <w:t>。</w:t>
      </w:r>
    </w:p>
    <w:p w:rsidR="00F25EAB" w:rsidRDefault="00B008AD" w:rsidP="00ED509C">
      <w:pPr>
        <w:pStyle w:val="1"/>
        <w:adjustRightInd w:val="0"/>
        <w:snapToGrid w:val="0"/>
      </w:pPr>
      <w:r>
        <w:t>6 采收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植株现蕾</w:t>
      </w:r>
      <w:r>
        <w:rPr>
          <w:rFonts w:cs="Times New Roman"/>
          <w:lang w:val="en-US" w:eastAsia="zh-CN"/>
        </w:rPr>
        <w:t>50%</w:t>
      </w:r>
      <w:r>
        <w:rPr>
          <w:rFonts w:cs="Times New Roman"/>
          <w:lang w:val="en-US" w:eastAsia="zh-CN"/>
        </w:rPr>
        <w:t>左右时采收，亦可根据市场行情适时采收</w:t>
      </w:r>
      <w:r>
        <w:rPr>
          <w:rFonts w:cs="Times New Roman" w:hint="eastAsia"/>
          <w:lang w:val="en-US" w:eastAsia="zh-CN"/>
        </w:rPr>
        <w:t>，</w:t>
      </w:r>
      <w:r>
        <w:rPr>
          <w:rFonts w:cs="Times New Roman"/>
          <w:lang w:val="en-US" w:eastAsia="zh-CN"/>
        </w:rPr>
        <w:t>产品质量应符合</w:t>
      </w:r>
      <w:r>
        <w:rPr>
          <w:rFonts w:cs="Times New Roman"/>
          <w:lang w:val="en-US" w:eastAsia="zh-CN"/>
        </w:rPr>
        <w:t>NY/T 1324</w:t>
      </w:r>
      <w:r>
        <w:rPr>
          <w:rFonts w:cs="Times New Roman"/>
          <w:lang w:val="en-US" w:eastAsia="zh-CN"/>
        </w:rPr>
        <w:t>要求。</w:t>
      </w:r>
    </w:p>
    <w:p w:rsidR="00F25EAB" w:rsidRDefault="00B008AD" w:rsidP="00ED509C">
      <w:pPr>
        <w:pStyle w:val="1"/>
        <w:adjustRightInd w:val="0"/>
        <w:snapToGrid w:val="0"/>
      </w:pPr>
      <w:r>
        <w:t>7 生产废弃物的处理</w:t>
      </w:r>
    </w:p>
    <w:p w:rsidR="00F25EAB" w:rsidRDefault="00B008AD" w:rsidP="00ED509C">
      <w:pPr>
        <w:pStyle w:val="a5"/>
        <w:ind w:firstLine="42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应及时清理植株病残体、杂草、农药肥料包装物、废弃地膜等，并分类进行无害化处理。</w:t>
      </w:r>
    </w:p>
    <w:p w:rsidR="00F25EAB" w:rsidRDefault="00B008AD" w:rsidP="00ED509C">
      <w:pPr>
        <w:pStyle w:val="1"/>
        <w:adjustRightInd w:val="0"/>
        <w:snapToGrid w:val="0"/>
      </w:pPr>
      <w:r>
        <w:t xml:space="preserve">8 </w:t>
      </w:r>
      <w:r>
        <w:rPr>
          <w:rFonts w:hint="eastAsia"/>
        </w:rPr>
        <w:t>生产档案管理</w:t>
      </w:r>
    </w:p>
    <w:p w:rsidR="00F25EAB" w:rsidRDefault="00B008AD" w:rsidP="001D69F6">
      <w:pPr>
        <w:autoSpaceDE w:val="0"/>
        <w:autoSpaceDN w:val="0"/>
        <w:adjustRightInd w:val="0"/>
        <w:snapToGrid w:val="0"/>
        <w:spacing w:line="360" w:lineRule="auto"/>
        <w:ind w:firstLineChars="200" w:firstLine="420"/>
      </w:pPr>
      <w:r>
        <w:rPr>
          <w:rFonts w:ascii="Times New Roman" w:eastAsia="宋体" w:hAnsi="Times New Roman" w:cs="Times New Roman"/>
          <w:szCs w:val="21"/>
        </w:rPr>
        <w:t>建立完整的生产记录档案，详细记载农业投入品的名称、来源、用法、用量和使用日期；档案记录保存三年及以上，</w:t>
      </w:r>
      <w:r>
        <w:rPr>
          <w:rFonts w:ascii="Times New Roman" w:hAnsi="Times New Roman" w:cs="Times New Roman"/>
        </w:rPr>
        <w:t>做到农产品生产可追溯</w:t>
      </w:r>
      <w:r>
        <w:rPr>
          <w:rFonts w:ascii="Times New Roman" w:eastAsia="宋体" w:hAnsi="Times New Roman" w:cs="Times New Roman"/>
          <w:szCs w:val="21"/>
        </w:rPr>
        <w:t>。</w:t>
      </w:r>
      <w:r>
        <w:rPr>
          <w:b/>
        </w:rPr>
        <w:br w:type="page"/>
      </w:r>
    </w:p>
    <w:p w:rsidR="00F25EAB" w:rsidRDefault="00B008AD">
      <w:pPr>
        <w:pStyle w:val="1"/>
        <w:adjustRightInd w:val="0"/>
        <w:snapToGrid w:val="0"/>
        <w:jc w:val="center"/>
        <w:rPr>
          <w:rFonts w:hAnsi="Times New Roman" w:cs="Times New Roman"/>
          <w:kern w:val="0"/>
        </w:rPr>
      </w:pPr>
      <w:r>
        <w:rPr>
          <w:rFonts w:hAnsi="Times New Roman" w:cs="Times New Roman" w:hint="eastAsia"/>
          <w:kern w:val="0"/>
        </w:rPr>
        <w:lastRenderedPageBreak/>
        <w:t>附录A</w:t>
      </w:r>
    </w:p>
    <w:p w:rsidR="00F25EAB" w:rsidRPr="00ED509C" w:rsidRDefault="00B008AD" w:rsidP="00ED509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黑体" w:eastAsia="黑体" w:hAnsi="黑体" w:cs="Times New Roman"/>
          <w:kern w:val="0"/>
          <w:szCs w:val="21"/>
        </w:rPr>
      </w:pPr>
      <w:r w:rsidRPr="00ED509C">
        <w:rPr>
          <w:rFonts w:ascii="黑体" w:eastAsia="黑体" w:hAnsi="黑体" w:cs="Times New Roman" w:hint="eastAsia"/>
          <w:kern w:val="0"/>
          <w:szCs w:val="21"/>
        </w:rPr>
        <w:t>（资料性附录）</w:t>
      </w:r>
    </w:p>
    <w:p w:rsidR="00F25EAB" w:rsidRDefault="00B008AD" w:rsidP="00ED509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黑体" w:eastAsia="黑体" w:hAnsi="黑体" w:cs="Times New Roman"/>
          <w:kern w:val="0"/>
          <w:szCs w:val="21"/>
        </w:rPr>
      </w:pPr>
      <w:r w:rsidRPr="00ED509C">
        <w:rPr>
          <w:rFonts w:ascii="黑体" w:eastAsia="黑体" w:hAnsi="黑体" w:cs="Times New Roman" w:hint="eastAsia"/>
          <w:kern w:val="0"/>
          <w:szCs w:val="21"/>
        </w:rPr>
        <w:t>西南地区 绿色食品加工用茎瘤</w:t>
      </w:r>
      <w:proofErr w:type="gramStart"/>
      <w:r w:rsidRPr="00ED509C">
        <w:rPr>
          <w:rFonts w:ascii="黑体" w:eastAsia="黑体" w:hAnsi="黑体" w:cs="Times New Roman" w:hint="eastAsia"/>
          <w:kern w:val="0"/>
          <w:szCs w:val="21"/>
        </w:rPr>
        <w:t>芥</w:t>
      </w:r>
      <w:proofErr w:type="gramEnd"/>
      <w:r w:rsidRPr="00ED509C">
        <w:rPr>
          <w:rFonts w:ascii="黑体" w:eastAsia="黑体" w:hAnsi="黑体" w:cs="Times New Roman" w:hint="eastAsia"/>
          <w:kern w:val="0"/>
          <w:szCs w:val="21"/>
        </w:rPr>
        <w:t>（青菜头）生产主要病虫害推荐农药使用方案</w:t>
      </w:r>
    </w:p>
    <w:p w:rsidR="00ED509C" w:rsidRDefault="00ED509C" w:rsidP="00ED509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黑体" w:eastAsia="黑体" w:hAnsi="黑体" w:cs="Times New Roman"/>
          <w:kern w:val="0"/>
          <w:szCs w:val="21"/>
        </w:rPr>
      </w:pPr>
    </w:p>
    <w:p w:rsidR="00A84E2A" w:rsidRPr="00BC2C7C" w:rsidRDefault="00A84E2A" w:rsidP="00BC2C7C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 w:cs="Times New Roman"/>
          <w:kern w:val="0"/>
          <w:szCs w:val="21"/>
        </w:rPr>
      </w:pPr>
      <w:r w:rsidRPr="00BC2C7C">
        <w:rPr>
          <w:rFonts w:asciiTheme="minorEastAsia" w:hAnsiTheme="minorEastAsia" w:cs="Times New Roman" w:hint="eastAsia"/>
          <w:kern w:val="0"/>
          <w:szCs w:val="21"/>
        </w:rPr>
        <w:t>西南地区绿色食品加工用茎瘤</w:t>
      </w:r>
      <w:proofErr w:type="gramStart"/>
      <w:r w:rsidRPr="00BC2C7C">
        <w:rPr>
          <w:rFonts w:asciiTheme="minorEastAsia" w:hAnsiTheme="minorEastAsia" w:cs="Times New Roman" w:hint="eastAsia"/>
          <w:kern w:val="0"/>
          <w:szCs w:val="21"/>
        </w:rPr>
        <w:t>芥</w:t>
      </w:r>
      <w:proofErr w:type="gramEnd"/>
      <w:r w:rsidRPr="00BC2C7C">
        <w:rPr>
          <w:rFonts w:asciiTheme="minorEastAsia" w:hAnsiTheme="minorEastAsia" w:cs="Times New Roman" w:hint="eastAsia"/>
          <w:kern w:val="0"/>
          <w:szCs w:val="21"/>
        </w:rPr>
        <w:t>（青菜头）生产主要病虫害推荐农药使用方案表见</w:t>
      </w:r>
      <w:r w:rsidRPr="00BC2C7C">
        <w:rPr>
          <w:rFonts w:asciiTheme="minorEastAsia" w:hAnsiTheme="minorEastAsia" w:cs="Times New Roman"/>
          <w:kern w:val="0"/>
          <w:szCs w:val="21"/>
        </w:rPr>
        <w:t>A.1</w:t>
      </w:r>
      <w:r w:rsidRPr="00BC2C7C">
        <w:rPr>
          <w:rFonts w:asciiTheme="minorEastAsia" w:hAnsiTheme="minorEastAsia" w:cs="Times New Roman" w:hint="eastAsia"/>
          <w:kern w:val="0"/>
          <w:szCs w:val="21"/>
        </w:rPr>
        <w:t>。</w:t>
      </w:r>
    </w:p>
    <w:p w:rsidR="00A84E2A" w:rsidRPr="00ED509C" w:rsidRDefault="00A84E2A" w:rsidP="00ED509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黑体" w:eastAsia="黑体" w:hAnsi="黑体" w:cs="Times New Roman"/>
          <w:kern w:val="0"/>
          <w:szCs w:val="21"/>
        </w:rPr>
      </w:pPr>
      <w:r>
        <w:rPr>
          <w:rFonts w:ascii="黑体" w:eastAsia="黑体" w:hAnsi="黑体" w:cs="Times New Roman" w:hint="eastAsia"/>
          <w:kern w:val="0"/>
          <w:szCs w:val="21"/>
        </w:rPr>
        <w:t xml:space="preserve">表A.1 </w:t>
      </w:r>
      <w:r w:rsidRPr="00ED509C">
        <w:rPr>
          <w:rFonts w:ascii="黑体" w:eastAsia="黑体" w:hAnsi="黑体" w:cs="Times New Roman" w:hint="eastAsia"/>
          <w:kern w:val="0"/>
          <w:szCs w:val="21"/>
        </w:rPr>
        <w:t>西南地区 绿色食品加工用茎瘤</w:t>
      </w:r>
      <w:proofErr w:type="gramStart"/>
      <w:r w:rsidRPr="00ED509C">
        <w:rPr>
          <w:rFonts w:ascii="黑体" w:eastAsia="黑体" w:hAnsi="黑体" w:cs="Times New Roman" w:hint="eastAsia"/>
          <w:kern w:val="0"/>
          <w:szCs w:val="21"/>
        </w:rPr>
        <w:t>芥</w:t>
      </w:r>
      <w:proofErr w:type="gramEnd"/>
      <w:r w:rsidRPr="00ED509C">
        <w:rPr>
          <w:rFonts w:ascii="黑体" w:eastAsia="黑体" w:hAnsi="黑体" w:cs="Times New Roman" w:hint="eastAsia"/>
          <w:kern w:val="0"/>
          <w:szCs w:val="21"/>
        </w:rPr>
        <w:t>（青菜头）生产主要病虫害推荐农药使用方案</w:t>
      </w:r>
    </w:p>
    <w:tbl>
      <w:tblPr>
        <w:tblW w:w="8652" w:type="dxa"/>
        <w:tblLayout w:type="fixed"/>
        <w:tblLook w:val="04A0" w:firstRow="1" w:lastRow="0" w:firstColumn="1" w:lastColumn="0" w:noHBand="0" w:noVBand="1"/>
      </w:tblPr>
      <w:tblGrid>
        <w:gridCol w:w="1555"/>
        <w:gridCol w:w="1518"/>
        <w:gridCol w:w="1733"/>
        <w:gridCol w:w="1578"/>
        <w:gridCol w:w="1134"/>
        <w:gridCol w:w="1134"/>
      </w:tblGrid>
      <w:tr w:rsidR="00F25EAB" w:rsidTr="007B69E2">
        <w:trPr>
          <w:trHeight w:val="56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B" w:rsidRDefault="00B008AD" w:rsidP="00A84E2A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防治对象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B" w:rsidRDefault="00B008AD" w:rsidP="00A84E2A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防治时期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B" w:rsidRDefault="00B008AD" w:rsidP="00A84E2A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农药名称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B" w:rsidRDefault="00B008AD" w:rsidP="00A84E2A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使用量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25EAB" w:rsidRDefault="00B008AD" w:rsidP="00A84E2A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使用方法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25EAB" w:rsidRDefault="00B008AD" w:rsidP="00A84E2A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安全间隔期（d）</w:t>
            </w:r>
          </w:p>
        </w:tc>
      </w:tr>
      <w:tr w:rsidR="00F25EAB" w:rsidTr="007B69E2">
        <w:trPr>
          <w:trHeight w:val="56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B" w:rsidRDefault="00B008AD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小菜蛾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B" w:rsidRDefault="00B008AD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苗期</w:t>
            </w:r>
            <w:r>
              <w:rPr>
                <w:rFonts w:ascii="Times New Roman" w:hAnsi="Times New Roman" w:cs="Times New Roman"/>
                <w:kern w:val="0"/>
                <w:szCs w:val="21"/>
                <w:lang w:bidi="ar"/>
              </w:rPr>
              <w:t>、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本田期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B" w:rsidRDefault="00B008AD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0.3%</w:t>
            </w:r>
            <w:r>
              <w:rPr>
                <w:rStyle w:val="font31"/>
                <w:rFonts w:ascii="Times New Roman" w:hAnsi="Times New Roman" w:cs="Times New Roman" w:hint="default"/>
                <w:color w:val="auto"/>
                <w:sz w:val="21"/>
                <w:szCs w:val="21"/>
                <w:lang w:bidi="ar"/>
              </w:rPr>
              <w:t>印楝素乳油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B" w:rsidRDefault="00ED509C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60</w:t>
            </w:r>
            <w:r w:rsidR="00B008AD"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~90 mL/</w:t>
            </w:r>
            <w:r w:rsidR="00B008AD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25EAB" w:rsidRDefault="00B008AD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喷雾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25EAB" w:rsidRDefault="00B008AD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 xml:space="preserve">10 </w:t>
            </w:r>
          </w:p>
        </w:tc>
      </w:tr>
      <w:tr w:rsidR="00F25EAB" w:rsidTr="007B69E2">
        <w:trPr>
          <w:trHeight w:val="56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B" w:rsidRDefault="00B008AD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菜青虫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B" w:rsidRDefault="00B008AD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苗期</w:t>
            </w:r>
            <w:r>
              <w:rPr>
                <w:rFonts w:ascii="Times New Roman" w:hAnsi="Times New Roman" w:cs="Times New Roman"/>
                <w:kern w:val="0"/>
                <w:szCs w:val="21"/>
                <w:lang w:bidi="ar"/>
              </w:rPr>
              <w:t>、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本田期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B" w:rsidRDefault="00B008AD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0.3%</w:t>
            </w:r>
            <w:bookmarkStart w:id="7" w:name="OLE_LINK19"/>
            <w:r>
              <w:rPr>
                <w:rStyle w:val="font31"/>
                <w:rFonts w:ascii="Times New Roman" w:hAnsi="Times New Roman" w:cs="Times New Roman" w:hint="default"/>
                <w:color w:val="auto"/>
                <w:sz w:val="21"/>
                <w:szCs w:val="21"/>
                <w:lang w:bidi="ar"/>
              </w:rPr>
              <w:t>苦参碱</w:t>
            </w:r>
            <w:bookmarkEnd w:id="7"/>
            <w:r>
              <w:rPr>
                <w:rStyle w:val="font31"/>
                <w:rFonts w:ascii="Times New Roman" w:hAnsi="Times New Roman" w:cs="Times New Roman" w:hint="default"/>
                <w:color w:val="auto"/>
                <w:sz w:val="21"/>
                <w:szCs w:val="21"/>
                <w:lang w:bidi="ar"/>
              </w:rPr>
              <w:t>水剂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B" w:rsidRDefault="00ED509C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69</w:t>
            </w:r>
            <w:r w:rsidR="00B008AD"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~86 mL/</w:t>
            </w:r>
            <w:r w:rsidR="00B008AD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25EAB" w:rsidRDefault="00B008AD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喷雾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25EAB" w:rsidRDefault="00B008AD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14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 xml:space="preserve"> </w:t>
            </w:r>
          </w:p>
        </w:tc>
      </w:tr>
      <w:tr w:rsidR="00A84E2A" w:rsidTr="007B69E2">
        <w:trPr>
          <w:trHeight w:val="56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蚜虫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苗期</w:t>
            </w:r>
            <w:r>
              <w:rPr>
                <w:rFonts w:ascii="Times New Roman" w:hAnsi="Times New Roman" w:cs="Times New Roman"/>
                <w:kern w:val="0"/>
                <w:szCs w:val="21"/>
                <w:lang w:bidi="ar"/>
              </w:rPr>
              <w:t>、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本田期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10%</w:t>
            </w:r>
            <w:bookmarkStart w:id="8" w:name="OLE_LINK20"/>
            <w:bookmarkStart w:id="9" w:name="OLE_LINK21"/>
            <w:proofErr w:type="gramStart"/>
            <w:r>
              <w:rPr>
                <w:rStyle w:val="font31"/>
                <w:rFonts w:ascii="Times New Roman" w:hAnsi="Times New Roman" w:cs="Times New Roman" w:hint="default"/>
                <w:color w:val="auto"/>
                <w:sz w:val="21"/>
                <w:szCs w:val="21"/>
                <w:lang w:bidi="ar"/>
              </w:rPr>
              <w:t>吡</w:t>
            </w:r>
            <w:proofErr w:type="gramEnd"/>
            <w:r>
              <w:rPr>
                <w:rStyle w:val="font31"/>
                <w:rFonts w:ascii="Times New Roman" w:hAnsi="Times New Roman" w:cs="Times New Roman" w:hint="default"/>
                <w:color w:val="auto"/>
                <w:sz w:val="21"/>
                <w:szCs w:val="21"/>
                <w:lang w:bidi="ar"/>
              </w:rPr>
              <w:t>虫</w:t>
            </w:r>
            <w:proofErr w:type="gramStart"/>
            <w:r>
              <w:rPr>
                <w:rStyle w:val="font31"/>
                <w:rFonts w:ascii="Times New Roman" w:hAnsi="Times New Roman" w:cs="Times New Roman" w:hint="default"/>
                <w:color w:val="auto"/>
                <w:sz w:val="21"/>
                <w:szCs w:val="21"/>
                <w:lang w:bidi="ar"/>
              </w:rPr>
              <w:t>啉</w:t>
            </w:r>
            <w:bookmarkEnd w:id="8"/>
            <w:bookmarkEnd w:id="9"/>
            <w:proofErr w:type="gramEnd"/>
            <w:r>
              <w:rPr>
                <w:rStyle w:val="font31"/>
                <w:rFonts w:ascii="Times New Roman" w:hAnsi="Times New Roman" w:cs="Times New Roman" w:hint="default"/>
                <w:color w:val="auto"/>
                <w:sz w:val="21"/>
                <w:szCs w:val="21"/>
                <w:lang w:bidi="ar"/>
              </w:rPr>
              <w:t>可湿性粉剂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10~15 g/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喷雾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14</w:t>
            </w:r>
          </w:p>
        </w:tc>
      </w:tr>
      <w:tr w:rsidR="00A84E2A" w:rsidTr="007B69E2">
        <w:trPr>
          <w:trHeight w:val="56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小菜蛾、菜青虫、蚜虫等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苗期、本田期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2%</w:t>
            </w:r>
            <w:bookmarkStart w:id="10" w:name="OLE_LINK22"/>
            <w:r>
              <w:rPr>
                <w:rStyle w:val="font31"/>
                <w:rFonts w:ascii="Times New Roman" w:hAnsi="Times New Roman" w:cs="Times New Roman" w:hint="default"/>
                <w:color w:val="auto"/>
                <w:sz w:val="21"/>
                <w:szCs w:val="21"/>
                <w:lang w:bidi="ar"/>
              </w:rPr>
              <w:t>甲氨基阿维菌素苯甲酸盐</w:t>
            </w:r>
            <w:bookmarkEnd w:id="10"/>
            <w:r>
              <w:rPr>
                <w:rStyle w:val="font31"/>
                <w:rFonts w:ascii="Times New Roman" w:hAnsi="Times New Roman" w:cs="Times New Roman" w:hint="default"/>
                <w:color w:val="auto"/>
                <w:sz w:val="21"/>
                <w:szCs w:val="21"/>
                <w:lang w:bidi="ar"/>
              </w:rPr>
              <w:t>水分散粒剂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4.3~6.5 g/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喷雾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4E2A" w:rsidRDefault="004B06C6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3</w:t>
            </w:r>
          </w:p>
        </w:tc>
      </w:tr>
      <w:tr w:rsidR="00A84E2A" w:rsidTr="007B69E2">
        <w:trPr>
          <w:trHeight w:val="30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甜菜夜蛾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苗期、本田期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30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亿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PIB/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毫升</w:t>
            </w:r>
            <w:bookmarkStart w:id="11" w:name="OLE_LINK23"/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甜菜夜蛾核型多角体病毒</w:t>
            </w:r>
            <w:bookmarkEnd w:id="11"/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悬浮剂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20~30 mL/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喷雾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/</w:t>
            </w:r>
          </w:p>
        </w:tc>
      </w:tr>
      <w:tr w:rsidR="00A84E2A" w:rsidTr="007B69E2">
        <w:trPr>
          <w:trHeight w:val="30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蜗牛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苗期、本田期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6%</w:t>
            </w:r>
            <w:bookmarkStart w:id="12" w:name="OLE_LINK24"/>
            <w:bookmarkStart w:id="13" w:name="OLE_LINK25"/>
            <w:r>
              <w:rPr>
                <w:rStyle w:val="font31"/>
                <w:rFonts w:ascii="Times New Roman" w:hAnsi="Times New Roman" w:cs="Times New Roman" w:hint="default"/>
                <w:color w:val="auto"/>
                <w:sz w:val="21"/>
                <w:szCs w:val="21"/>
                <w:lang w:bidi="ar"/>
              </w:rPr>
              <w:t>四聚乙醛</w:t>
            </w:r>
            <w:bookmarkEnd w:id="12"/>
            <w:bookmarkEnd w:id="13"/>
            <w:r>
              <w:rPr>
                <w:rStyle w:val="font31"/>
                <w:rFonts w:ascii="Times New Roman" w:hAnsi="Times New Roman" w:cs="Times New Roman" w:hint="default"/>
                <w:color w:val="auto"/>
                <w:sz w:val="21"/>
                <w:szCs w:val="21"/>
                <w:lang w:bidi="ar"/>
              </w:rPr>
              <w:t>颗粒剂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500~700 g/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proofErr w:type="gramStart"/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毒土撒施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7</w:t>
            </w:r>
          </w:p>
        </w:tc>
      </w:tr>
      <w:tr w:rsidR="00A84E2A" w:rsidTr="007B69E2">
        <w:trPr>
          <w:trHeight w:val="56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bidi="ar"/>
              </w:rPr>
              <w:t>霜霉病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本田期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1D69F6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bookmarkStart w:id="14" w:name="OLE_LINK28"/>
            <w:r w:rsidRPr="001D69F6"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40%</w:t>
            </w:r>
            <w:r w:rsidR="00A84E2A"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三乙</w:t>
            </w:r>
            <w:proofErr w:type="gramStart"/>
            <w:r w:rsidR="00A84E2A"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膦酸铝</w:t>
            </w:r>
            <w:bookmarkEnd w:id="14"/>
            <w:proofErr w:type="gramEnd"/>
            <w:r w:rsidR="00A84E2A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可湿性粉剂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235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~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470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 xml:space="preserve"> g/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bookmarkStart w:id="15" w:name="OLE_LINK34"/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喷雾</w:t>
            </w:r>
            <w:bookmarkEnd w:id="15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7</w:t>
            </w:r>
          </w:p>
        </w:tc>
      </w:tr>
      <w:tr w:rsidR="001D69F6" w:rsidTr="007B69E2">
        <w:trPr>
          <w:trHeight w:val="56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9F6" w:rsidRDefault="001D69F6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  <w:lang w:bidi="ar"/>
              </w:rPr>
            </w:pPr>
            <w:bookmarkStart w:id="16" w:name="OLE_LINK35"/>
            <w:r>
              <w:rPr>
                <w:rFonts w:ascii="Times New Roman" w:hAnsi="Times New Roman" w:cs="Times New Roman" w:hint="eastAsia"/>
                <w:kern w:val="0"/>
                <w:szCs w:val="21"/>
                <w:lang w:bidi="ar"/>
              </w:rPr>
              <w:t>多种病害</w:t>
            </w:r>
            <w:bookmarkEnd w:id="16"/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9F6" w:rsidRDefault="001D69F6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 w:rsidRPr="001D69F6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发病前或发病初期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9F6" w:rsidRPr="001D69F6" w:rsidRDefault="001D69F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 w:rsidRPr="00BC2C7C"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36%</w:t>
            </w:r>
            <w:r w:rsidRPr="00BC2C7C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甲基</w:t>
            </w:r>
            <w:proofErr w:type="gramStart"/>
            <w:r w:rsidRPr="00BC2C7C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硫菌灵</w:t>
            </w:r>
            <w:proofErr w:type="gramEnd"/>
            <w:r w:rsidRPr="00BC2C7C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悬浮剂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9F6" w:rsidRDefault="001D69F6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 w:rsidRPr="001D69F6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400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~</w:t>
            </w:r>
            <w:r w:rsidRPr="001D69F6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1200</w:t>
            </w:r>
            <w:r w:rsidRPr="001D69F6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倍液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69F6" w:rsidRDefault="001D69F6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喷雾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69F6" w:rsidRDefault="001D69F6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14</w:t>
            </w:r>
          </w:p>
        </w:tc>
      </w:tr>
      <w:tr w:rsidR="001D69F6" w:rsidTr="007B69E2">
        <w:trPr>
          <w:trHeight w:val="56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9F6" w:rsidRDefault="001D69F6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  <w:lang w:bidi="ar"/>
              </w:rPr>
              <w:t>多种病害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9F6" w:rsidRDefault="001D69F6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 w:rsidRPr="001D69F6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发病初期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9F6" w:rsidRPr="001D69F6" w:rsidRDefault="001D69F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 w:rsidRPr="001D69F6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80%</w:t>
            </w:r>
            <w:r w:rsidRPr="001D69F6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代森锌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悬浮剂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9F6" w:rsidRDefault="001D69F6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 w:rsidRPr="001D69F6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80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  <w:t>~</w:t>
            </w:r>
            <w:r w:rsidRPr="001D69F6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100</w:t>
            </w:r>
            <w:r w:rsidRPr="001D69F6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克</w:t>
            </w:r>
            <w:r w:rsidRPr="001D69F6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/</w:t>
            </w:r>
            <w:r w:rsidRPr="001D69F6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69F6" w:rsidRDefault="001D69F6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喷雾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69F6" w:rsidRDefault="001D69F6" w:rsidP="00A84E2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30</w:t>
            </w:r>
          </w:p>
        </w:tc>
      </w:tr>
      <w:tr w:rsidR="00A84E2A" w:rsidTr="007B69E2">
        <w:trPr>
          <w:trHeight w:val="567"/>
        </w:trPr>
        <w:tc>
          <w:tcPr>
            <w:tcW w:w="86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E2A" w:rsidRDefault="00A84E2A" w:rsidP="00A84E2A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注：农药使用应以最新版本NY/T 393的规定为准。</w:t>
            </w:r>
          </w:p>
        </w:tc>
      </w:tr>
    </w:tbl>
    <w:p w:rsidR="00F25EAB" w:rsidRDefault="007B69E2">
      <w:pPr>
        <w:pStyle w:val="a5"/>
        <w:ind w:firstLine="422"/>
        <w:rPr>
          <w:lang w:val="en-US" w:eastAsia="zh-CN"/>
        </w:rPr>
      </w:pPr>
      <w:r>
        <w:rPr>
          <w:b/>
          <w:noProof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88EFDD" wp14:editId="4366FA54">
                <wp:simplePos x="0" y="0"/>
                <wp:positionH relativeFrom="column">
                  <wp:posOffset>1634490</wp:posOffset>
                </wp:positionH>
                <wp:positionV relativeFrom="paragraph">
                  <wp:posOffset>229870</wp:posOffset>
                </wp:positionV>
                <wp:extent cx="1800000" cy="8255"/>
                <wp:effectExtent l="0" t="0" r="29210" b="2984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0" cy="825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16A1CF8" id="直接连接符 1" o:spid="_x0000_s1026" style="position:absolute;left:0;text-align:lef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8.7pt,18.1pt" to="270.4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" strokecolor="black [3213]" strokeweight=".5pt">
                <v:stroke joinstyle="miter"/>
              </v:line>
            </w:pict>
          </mc:Fallback>
        </mc:AlternateContent>
      </w:r>
    </w:p>
    <w:p w:rsidR="007B69E2" w:rsidRPr="00ED509C" w:rsidRDefault="007B69E2">
      <w:pPr>
        <w:pStyle w:val="a5"/>
        <w:ind w:firstLine="420"/>
        <w:rPr>
          <w:lang w:val="en-US" w:eastAsia="zh-CN"/>
        </w:rPr>
      </w:pPr>
    </w:p>
    <w:sectPr w:rsidR="007B69E2" w:rsidRPr="00ED509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pgSz w:w="11906" w:h="16838"/>
      <w:pgMar w:top="1440" w:right="1814" w:bottom="1440" w:left="1814" w:header="851" w:footer="992" w:gutter="0"/>
      <w:pgNumType w:start="1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12A" w:rsidRDefault="0023612A">
      <w:r>
        <w:separator/>
      </w:r>
    </w:p>
  </w:endnote>
  <w:endnote w:type="continuationSeparator" w:id="0">
    <w:p w:rsidR="0023612A" w:rsidRDefault="0023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ZSSK--GBK1-0">
    <w:altName w:val="Times New Roman"/>
    <w:charset w:val="00"/>
    <w:family w:val="auto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EAB" w:rsidRDefault="00F25EA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687803"/>
    </w:sdtPr>
    <w:sdtEndPr/>
    <w:sdtContent>
      <w:p w:rsidR="00F25EAB" w:rsidRDefault="00B008AD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2EE" w:rsidRPr="00DB22EE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EastAsia" w:hAnsiTheme="minorEastAsia"/>
        <w:szCs w:val="18"/>
      </w:rPr>
      <w:id w:val="-1858341695"/>
    </w:sdtPr>
    <w:sdtEndPr/>
    <w:sdtContent>
      <w:p w:rsidR="00F25EAB" w:rsidRDefault="00B008AD">
        <w:pPr>
          <w:pStyle w:val="a8"/>
          <w:jc w:val="right"/>
          <w:rPr>
            <w:rFonts w:asciiTheme="minorEastAsia" w:hAnsiTheme="minorEastAsia"/>
            <w:szCs w:val="18"/>
          </w:rPr>
        </w:pPr>
        <w:r>
          <w:rPr>
            <w:rFonts w:asciiTheme="minorEastAsia" w:hAnsiTheme="minorEastAsia"/>
            <w:szCs w:val="18"/>
          </w:rPr>
          <w:fldChar w:fldCharType="begin"/>
        </w:r>
        <w:r>
          <w:rPr>
            <w:rFonts w:asciiTheme="minorEastAsia" w:hAnsiTheme="minorEastAsia"/>
            <w:szCs w:val="18"/>
          </w:rPr>
          <w:instrText>PAGE   \* MERGEFORMAT</w:instrText>
        </w:r>
        <w:r>
          <w:rPr>
            <w:rFonts w:asciiTheme="minorEastAsia" w:hAnsiTheme="minorEastAsia"/>
            <w:szCs w:val="18"/>
          </w:rPr>
          <w:fldChar w:fldCharType="separate"/>
        </w:r>
        <w:r w:rsidR="00DB22EE" w:rsidRPr="00DB22EE">
          <w:rPr>
            <w:rFonts w:asciiTheme="minorEastAsia" w:hAnsiTheme="minorEastAsia"/>
            <w:noProof/>
            <w:szCs w:val="18"/>
            <w:lang w:val="zh-CN"/>
          </w:rPr>
          <w:t>5</w:t>
        </w:r>
        <w:r>
          <w:rPr>
            <w:rFonts w:asciiTheme="minorEastAsia" w:hAnsiTheme="minorEastAsia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12A" w:rsidRDefault="0023612A">
      <w:r>
        <w:separator/>
      </w:r>
    </w:p>
  </w:footnote>
  <w:footnote w:type="continuationSeparator" w:id="0">
    <w:p w:rsidR="0023612A" w:rsidRDefault="00236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EAB" w:rsidRDefault="0023612A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0" o:spid="_x0000_s2050" type="#_x0000_t75" style="position:absolute;left:0;text-align:left;margin-left:0;margin-top:0;width:413.85pt;height:385.7pt;z-index:-251654144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EAB" w:rsidRDefault="0023612A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1" o:spid="_x0000_s2051" type="#_x0000_t75" style="position:absolute;left:0;text-align:left;margin-left:0;margin-top:0;width:413.85pt;height:385.7pt;z-index:-251653120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EAB" w:rsidRDefault="0023612A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39" o:spid="_x0000_s2049" type="#_x0000_t75" style="position:absolute;left:0;text-align:left;margin-left:0;margin-top:0;width:413.85pt;height:385.7pt;z-index:-251655168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EAB" w:rsidRDefault="0023612A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3" o:spid="_x0000_s2053" type="#_x0000_t75" style="position:absolute;left:0;text-align:left;margin-left:0;margin-top:0;width:413.85pt;height:385.7pt;z-index:-251651072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EAB" w:rsidRDefault="0023612A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4" o:spid="_x0000_s2054" type="#_x0000_t75" style="position:absolute;left:0;text-align:left;margin-left:0;margin-top:0;width:413.85pt;height:385.7pt;z-index:-251650048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EAB" w:rsidRDefault="0023612A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2" o:spid="_x0000_s2052" type="#_x0000_t75" style="position:absolute;left:0;text-align:left;margin-left:0;margin-top:0;width:413.85pt;height:385.7pt;z-index:-251652096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EAB" w:rsidRDefault="0023612A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6" o:spid="_x0000_s2056" type="#_x0000_t75" style="position:absolute;left:0;text-align:left;margin-left:0;margin-top:0;width:413.85pt;height:385.7pt;z-index:-251648000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EAB" w:rsidRDefault="0023612A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7" o:spid="_x0000_s2057" type="#_x0000_t75" style="position:absolute;left:0;text-align:left;margin-left:0;margin-top:0;width:413.85pt;height:385.7pt;z-index:-251646976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EAB" w:rsidRDefault="0023612A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5" o:spid="_x0000_s2055" type="#_x0000_t75" style="position:absolute;left:0;text-align:left;margin-left:0;margin-top:0;width:413.85pt;height:385.7pt;z-index:-251649024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5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kMjg3ZmRjMTBkMGFiOTFiYWVlYjY3MDAzNmVmMDAifQ=="/>
  </w:docVars>
  <w:rsids>
    <w:rsidRoot w:val="5CB24E8C"/>
    <w:rsid w:val="5CB24E8C"/>
    <w:rsid w:val="D49F2DAC"/>
    <w:rsid w:val="EFD7EFB2"/>
    <w:rsid w:val="EFFF43D2"/>
    <w:rsid w:val="F5EEE4B4"/>
    <w:rsid w:val="F7575032"/>
    <w:rsid w:val="FB7B0749"/>
    <w:rsid w:val="FE7FD56B"/>
    <w:rsid w:val="FEACA116"/>
    <w:rsid w:val="FFB90346"/>
    <w:rsid w:val="FFE35576"/>
    <w:rsid w:val="0000614C"/>
    <w:rsid w:val="00013E24"/>
    <w:rsid w:val="00031958"/>
    <w:rsid w:val="00033B5D"/>
    <w:rsid w:val="00035D9D"/>
    <w:rsid w:val="00040EB1"/>
    <w:rsid w:val="00041C7E"/>
    <w:rsid w:val="00043ACC"/>
    <w:rsid w:val="00055E84"/>
    <w:rsid w:val="0006047C"/>
    <w:rsid w:val="00067404"/>
    <w:rsid w:val="00077082"/>
    <w:rsid w:val="000A4782"/>
    <w:rsid w:val="000B7C3E"/>
    <w:rsid w:val="000C259C"/>
    <w:rsid w:val="000D19F5"/>
    <w:rsid w:val="000E387D"/>
    <w:rsid w:val="000E69E3"/>
    <w:rsid w:val="000E7F31"/>
    <w:rsid w:val="001033A0"/>
    <w:rsid w:val="0010720B"/>
    <w:rsid w:val="0011110F"/>
    <w:rsid w:val="0011228D"/>
    <w:rsid w:val="001146D9"/>
    <w:rsid w:val="00122B05"/>
    <w:rsid w:val="001241F5"/>
    <w:rsid w:val="001313F5"/>
    <w:rsid w:val="00147137"/>
    <w:rsid w:val="00165F5E"/>
    <w:rsid w:val="001763F9"/>
    <w:rsid w:val="001A29FB"/>
    <w:rsid w:val="001B0CFA"/>
    <w:rsid w:val="001C0225"/>
    <w:rsid w:val="001C552E"/>
    <w:rsid w:val="001D651A"/>
    <w:rsid w:val="001D69F6"/>
    <w:rsid w:val="001E77B1"/>
    <w:rsid w:val="001F1D7D"/>
    <w:rsid w:val="00204E3E"/>
    <w:rsid w:val="00233A0A"/>
    <w:rsid w:val="0023612A"/>
    <w:rsid w:val="00237A85"/>
    <w:rsid w:val="002460B4"/>
    <w:rsid w:val="002569AC"/>
    <w:rsid w:val="00257FBD"/>
    <w:rsid w:val="002602E1"/>
    <w:rsid w:val="00292DB0"/>
    <w:rsid w:val="00296C4D"/>
    <w:rsid w:val="0029721E"/>
    <w:rsid w:val="002C638A"/>
    <w:rsid w:val="002D6273"/>
    <w:rsid w:val="002F53F1"/>
    <w:rsid w:val="0030414F"/>
    <w:rsid w:val="00313BD8"/>
    <w:rsid w:val="00323A21"/>
    <w:rsid w:val="00332DE9"/>
    <w:rsid w:val="00341C3F"/>
    <w:rsid w:val="00373546"/>
    <w:rsid w:val="00382CB6"/>
    <w:rsid w:val="00383FD6"/>
    <w:rsid w:val="003A1F91"/>
    <w:rsid w:val="003B5D99"/>
    <w:rsid w:val="003C5B73"/>
    <w:rsid w:val="003D4842"/>
    <w:rsid w:val="003E2190"/>
    <w:rsid w:val="003E47F6"/>
    <w:rsid w:val="003E5943"/>
    <w:rsid w:val="003E70F4"/>
    <w:rsid w:val="003F0154"/>
    <w:rsid w:val="003F1FB3"/>
    <w:rsid w:val="003F3435"/>
    <w:rsid w:val="003F69A0"/>
    <w:rsid w:val="00434840"/>
    <w:rsid w:val="004365D2"/>
    <w:rsid w:val="004435BA"/>
    <w:rsid w:val="00444B93"/>
    <w:rsid w:val="00446E4E"/>
    <w:rsid w:val="00451E5E"/>
    <w:rsid w:val="00474A9C"/>
    <w:rsid w:val="00475DFD"/>
    <w:rsid w:val="004909A4"/>
    <w:rsid w:val="004A0BB9"/>
    <w:rsid w:val="004A4686"/>
    <w:rsid w:val="004B06C6"/>
    <w:rsid w:val="004B3D6C"/>
    <w:rsid w:val="004B4338"/>
    <w:rsid w:val="004D5D13"/>
    <w:rsid w:val="00502C4C"/>
    <w:rsid w:val="00506E72"/>
    <w:rsid w:val="00512A7E"/>
    <w:rsid w:val="005148C7"/>
    <w:rsid w:val="0053240E"/>
    <w:rsid w:val="00557BEF"/>
    <w:rsid w:val="00581EE4"/>
    <w:rsid w:val="005847C8"/>
    <w:rsid w:val="0061324D"/>
    <w:rsid w:val="00614B22"/>
    <w:rsid w:val="00625259"/>
    <w:rsid w:val="0064097F"/>
    <w:rsid w:val="00646A5D"/>
    <w:rsid w:val="00651EC6"/>
    <w:rsid w:val="00656141"/>
    <w:rsid w:val="00661024"/>
    <w:rsid w:val="006625E2"/>
    <w:rsid w:val="00662928"/>
    <w:rsid w:val="00687114"/>
    <w:rsid w:val="00695C93"/>
    <w:rsid w:val="006B7118"/>
    <w:rsid w:val="006D16C2"/>
    <w:rsid w:val="006D627E"/>
    <w:rsid w:val="006D6854"/>
    <w:rsid w:val="007055D7"/>
    <w:rsid w:val="00714840"/>
    <w:rsid w:val="00754593"/>
    <w:rsid w:val="007827C9"/>
    <w:rsid w:val="007872C4"/>
    <w:rsid w:val="007967A4"/>
    <w:rsid w:val="00796EE0"/>
    <w:rsid w:val="007A76AB"/>
    <w:rsid w:val="007B69E2"/>
    <w:rsid w:val="007C427E"/>
    <w:rsid w:val="007C5162"/>
    <w:rsid w:val="007C7985"/>
    <w:rsid w:val="007C7D7F"/>
    <w:rsid w:val="007E4E5F"/>
    <w:rsid w:val="007F719B"/>
    <w:rsid w:val="00801B1D"/>
    <w:rsid w:val="00835D76"/>
    <w:rsid w:val="00840D6A"/>
    <w:rsid w:val="008414DD"/>
    <w:rsid w:val="00845391"/>
    <w:rsid w:val="00862811"/>
    <w:rsid w:val="008743E0"/>
    <w:rsid w:val="008921AE"/>
    <w:rsid w:val="008921D7"/>
    <w:rsid w:val="0089591B"/>
    <w:rsid w:val="008A2EFB"/>
    <w:rsid w:val="008A3273"/>
    <w:rsid w:val="008A4AF7"/>
    <w:rsid w:val="008B707E"/>
    <w:rsid w:val="008B7A8D"/>
    <w:rsid w:val="008C17B2"/>
    <w:rsid w:val="008C2C21"/>
    <w:rsid w:val="008D6B29"/>
    <w:rsid w:val="008F2958"/>
    <w:rsid w:val="009220C2"/>
    <w:rsid w:val="0093366A"/>
    <w:rsid w:val="00943515"/>
    <w:rsid w:val="00964294"/>
    <w:rsid w:val="00967369"/>
    <w:rsid w:val="00973CB6"/>
    <w:rsid w:val="009749CF"/>
    <w:rsid w:val="009A0D0C"/>
    <w:rsid w:val="009B43B0"/>
    <w:rsid w:val="009D1D43"/>
    <w:rsid w:val="009D4D92"/>
    <w:rsid w:val="009D540D"/>
    <w:rsid w:val="009F27C1"/>
    <w:rsid w:val="00A27CE4"/>
    <w:rsid w:val="00A42479"/>
    <w:rsid w:val="00A52AC3"/>
    <w:rsid w:val="00A547F3"/>
    <w:rsid w:val="00A80087"/>
    <w:rsid w:val="00A84920"/>
    <w:rsid w:val="00A84E2A"/>
    <w:rsid w:val="00A91366"/>
    <w:rsid w:val="00A93439"/>
    <w:rsid w:val="00A96501"/>
    <w:rsid w:val="00AA2D89"/>
    <w:rsid w:val="00AA2FD7"/>
    <w:rsid w:val="00AB3A9A"/>
    <w:rsid w:val="00AC1453"/>
    <w:rsid w:val="00AE214A"/>
    <w:rsid w:val="00AF7514"/>
    <w:rsid w:val="00B008AD"/>
    <w:rsid w:val="00B00939"/>
    <w:rsid w:val="00B057D6"/>
    <w:rsid w:val="00B24E39"/>
    <w:rsid w:val="00B5088E"/>
    <w:rsid w:val="00B92F37"/>
    <w:rsid w:val="00B9502F"/>
    <w:rsid w:val="00BB214B"/>
    <w:rsid w:val="00BC1C57"/>
    <w:rsid w:val="00BC29DC"/>
    <w:rsid w:val="00BC2C7C"/>
    <w:rsid w:val="00BF1250"/>
    <w:rsid w:val="00C00753"/>
    <w:rsid w:val="00C1476E"/>
    <w:rsid w:val="00C30780"/>
    <w:rsid w:val="00C436C2"/>
    <w:rsid w:val="00C7616D"/>
    <w:rsid w:val="00C7706B"/>
    <w:rsid w:val="00C92C28"/>
    <w:rsid w:val="00C96690"/>
    <w:rsid w:val="00CA1924"/>
    <w:rsid w:val="00CB5CC2"/>
    <w:rsid w:val="00CD77CB"/>
    <w:rsid w:val="00CE1997"/>
    <w:rsid w:val="00CF1752"/>
    <w:rsid w:val="00D10710"/>
    <w:rsid w:val="00D11450"/>
    <w:rsid w:val="00D41136"/>
    <w:rsid w:val="00D71F58"/>
    <w:rsid w:val="00DB22EE"/>
    <w:rsid w:val="00DB6495"/>
    <w:rsid w:val="00DD7DFD"/>
    <w:rsid w:val="00DF55F5"/>
    <w:rsid w:val="00DF7D88"/>
    <w:rsid w:val="00E16D7D"/>
    <w:rsid w:val="00E207AF"/>
    <w:rsid w:val="00E20CF3"/>
    <w:rsid w:val="00E21EFD"/>
    <w:rsid w:val="00E225AD"/>
    <w:rsid w:val="00E22906"/>
    <w:rsid w:val="00E25A4F"/>
    <w:rsid w:val="00E33405"/>
    <w:rsid w:val="00E851BE"/>
    <w:rsid w:val="00E97446"/>
    <w:rsid w:val="00EA1BA7"/>
    <w:rsid w:val="00EA44FD"/>
    <w:rsid w:val="00EB142F"/>
    <w:rsid w:val="00EB68D0"/>
    <w:rsid w:val="00EC2ACA"/>
    <w:rsid w:val="00EC4AB6"/>
    <w:rsid w:val="00ED509C"/>
    <w:rsid w:val="00EF49D2"/>
    <w:rsid w:val="00F05F7A"/>
    <w:rsid w:val="00F16B96"/>
    <w:rsid w:val="00F21742"/>
    <w:rsid w:val="00F235B5"/>
    <w:rsid w:val="00F25EAB"/>
    <w:rsid w:val="00F81519"/>
    <w:rsid w:val="00F8706B"/>
    <w:rsid w:val="00F921C2"/>
    <w:rsid w:val="00F97898"/>
    <w:rsid w:val="00FB4434"/>
    <w:rsid w:val="00FD6B45"/>
    <w:rsid w:val="00FF069E"/>
    <w:rsid w:val="01120B68"/>
    <w:rsid w:val="011C24A7"/>
    <w:rsid w:val="01263D97"/>
    <w:rsid w:val="012B6978"/>
    <w:rsid w:val="017E6F26"/>
    <w:rsid w:val="01860781"/>
    <w:rsid w:val="01884C50"/>
    <w:rsid w:val="0191524E"/>
    <w:rsid w:val="01AC209A"/>
    <w:rsid w:val="01BD17FD"/>
    <w:rsid w:val="01C77396"/>
    <w:rsid w:val="01F74790"/>
    <w:rsid w:val="021F6ED0"/>
    <w:rsid w:val="023136D3"/>
    <w:rsid w:val="023F1A9A"/>
    <w:rsid w:val="026F329F"/>
    <w:rsid w:val="02B94E76"/>
    <w:rsid w:val="02E2057E"/>
    <w:rsid w:val="02EF1E8A"/>
    <w:rsid w:val="033261E8"/>
    <w:rsid w:val="03552EA7"/>
    <w:rsid w:val="036855D0"/>
    <w:rsid w:val="037E4FDB"/>
    <w:rsid w:val="043E0CE5"/>
    <w:rsid w:val="044E3A27"/>
    <w:rsid w:val="04D15F5F"/>
    <w:rsid w:val="04E612D9"/>
    <w:rsid w:val="04F85848"/>
    <w:rsid w:val="05117CBC"/>
    <w:rsid w:val="05440007"/>
    <w:rsid w:val="05535378"/>
    <w:rsid w:val="055D3173"/>
    <w:rsid w:val="05685F23"/>
    <w:rsid w:val="05774A26"/>
    <w:rsid w:val="05AD53E6"/>
    <w:rsid w:val="05B73279"/>
    <w:rsid w:val="05ED4BE4"/>
    <w:rsid w:val="05F80A86"/>
    <w:rsid w:val="061E1235"/>
    <w:rsid w:val="06452160"/>
    <w:rsid w:val="065036CE"/>
    <w:rsid w:val="065B03BA"/>
    <w:rsid w:val="0672183D"/>
    <w:rsid w:val="06B575FC"/>
    <w:rsid w:val="07351213"/>
    <w:rsid w:val="074E0B1D"/>
    <w:rsid w:val="075E311E"/>
    <w:rsid w:val="0762758E"/>
    <w:rsid w:val="07836821"/>
    <w:rsid w:val="07B05D4C"/>
    <w:rsid w:val="07BE7258"/>
    <w:rsid w:val="07BF34AC"/>
    <w:rsid w:val="07D973F7"/>
    <w:rsid w:val="07E221D6"/>
    <w:rsid w:val="08094350"/>
    <w:rsid w:val="080A2B5E"/>
    <w:rsid w:val="08222A9C"/>
    <w:rsid w:val="084722A3"/>
    <w:rsid w:val="084A5454"/>
    <w:rsid w:val="08574EAE"/>
    <w:rsid w:val="086F0C53"/>
    <w:rsid w:val="08A329C5"/>
    <w:rsid w:val="08B34D18"/>
    <w:rsid w:val="08B35564"/>
    <w:rsid w:val="08DE72B8"/>
    <w:rsid w:val="090E038A"/>
    <w:rsid w:val="091D6246"/>
    <w:rsid w:val="094708FC"/>
    <w:rsid w:val="094F14B0"/>
    <w:rsid w:val="09604A81"/>
    <w:rsid w:val="096A255E"/>
    <w:rsid w:val="099A0B38"/>
    <w:rsid w:val="099B3473"/>
    <w:rsid w:val="09D02323"/>
    <w:rsid w:val="09ED69F7"/>
    <w:rsid w:val="0A092BFE"/>
    <w:rsid w:val="0A3A3B56"/>
    <w:rsid w:val="0A3E6D37"/>
    <w:rsid w:val="0A4D2F86"/>
    <w:rsid w:val="0A7B2249"/>
    <w:rsid w:val="0AAB259E"/>
    <w:rsid w:val="0ABC005D"/>
    <w:rsid w:val="0AC214AB"/>
    <w:rsid w:val="0AE401AC"/>
    <w:rsid w:val="0B1010A4"/>
    <w:rsid w:val="0B11050A"/>
    <w:rsid w:val="0B2211D7"/>
    <w:rsid w:val="0B236998"/>
    <w:rsid w:val="0B52745A"/>
    <w:rsid w:val="0B557982"/>
    <w:rsid w:val="0B6724E3"/>
    <w:rsid w:val="0B732DC0"/>
    <w:rsid w:val="0B796588"/>
    <w:rsid w:val="0B7F3B84"/>
    <w:rsid w:val="0B993ADD"/>
    <w:rsid w:val="0B9B448C"/>
    <w:rsid w:val="0BC57CA4"/>
    <w:rsid w:val="0BD1365B"/>
    <w:rsid w:val="0BD649F9"/>
    <w:rsid w:val="0BE42927"/>
    <w:rsid w:val="0BF7697D"/>
    <w:rsid w:val="0C090835"/>
    <w:rsid w:val="0C0C7541"/>
    <w:rsid w:val="0C2F3B02"/>
    <w:rsid w:val="0C39666D"/>
    <w:rsid w:val="0C3D0AAD"/>
    <w:rsid w:val="0C3E5A09"/>
    <w:rsid w:val="0C615802"/>
    <w:rsid w:val="0CA17CB5"/>
    <w:rsid w:val="0CAB27A8"/>
    <w:rsid w:val="0CB0295D"/>
    <w:rsid w:val="0CD2077C"/>
    <w:rsid w:val="0CD2630D"/>
    <w:rsid w:val="0CE32759"/>
    <w:rsid w:val="0DA55B77"/>
    <w:rsid w:val="0DFC27BA"/>
    <w:rsid w:val="0E0A00D4"/>
    <w:rsid w:val="0E320DF5"/>
    <w:rsid w:val="0E435882"/>
    <w:rsid w:val="0E4806A0"/>
    <w:rsid w:val="0E4B4607"/>
    <w:rsid w:val="0E6F1130"/>
    <w:rsid w:val="0E9B15F0"/>
    <w:rsid w:val="0EAE2689"/>
    <w:rsid w:val="0ED04009"/>
    <w:rsid w:val="0F337DA7"/>
    <w:rsid w:val="0F50207D"/>
    <w:rsid w:val="0F583E12"/>
    <w:rsid w:val="0F933DB1"/>
    <w:rsid w:val="0F9D2914"/>
    <w:rsid w:val="0FA72AAE"/>
    <w:rsid w:val="0FAD508A"/>
    <w:rsid w:val="0FB30E6B"/>
    <w:rsid w:val="0FD372AA"/>
    <w:rsid w:val="0FE15849"/>
    <w:rsid w:val="0FEB39D9"/>
    <w:rsid w:val="0FF21D13"/>
    <w:rsid w:val="10074512"/>
    <w:rsid w:val="100D7387"/>
    <w:rsid w:val="101B70FA"/>
    <w:rsid w:val="102B612C"/>
    <w:rsid w:val="103939DF"/>
    <w:rsid w:val="106C5A2D"/>
    <w:rsid w:val="106F2FF5"/>
    <w:rsid w:val="10AA0EBA"/>
    <w:rsid w:val="10C905BF"/>
    <w:rsid w:val="10EA13B2"/>
    <w:rsid w:val="10EF321A"/>
    <w:rsid w:val="10F554CF"/>
    <w:rsid w:val="1105528C"/>
    <w:rsid w:val="110C52FC"/>
    <w:rsid w:val="114212A4"/>
    <w:rsid w:val="11445FD1"/>
    <w:rsid w:val="115A1BA0"/>
    <w:rsid w:val="11676A39"/>
    <w:rsid w:val="117E7DFC"/>
    <w:rsid w:val="118C2781"/>
    <w:rsid w:val="11A073BA"/>
    <w:rsid w:val="11AC6C64"/>
    <w:rsid w:val="122D55E8"/>
    <w:rsid w:val="12307EE0"/>
    <w:rsid w:val="123530DF"/>
    <w:rsid w:val="12591D54"/>
    <w:rsid w:val="126A57C6"/>
    <w:rsid w:val="126E74D4"/>
    <w:rsid w:val="126F5FCA"/>
    <w:rsid w:val="128861C6"/>
    <w:rsid w:val="12923A21"/>
    <w:rsid w:val="12DC5426"/>
    <w:rsid w:val="12E97239"/>
    <w:rsid w:val="12FD1CBA"/>
    <w:rsid w:val="130C5FE0"/>
    <w:rsid w:val="13117688"/>
    <w:rsid w:val="13125A01"/>
    <w:rsid w:val="13245632"/>
    <w:rsid w:val="135A15CB"/>
    <w:rsid w:val="13777E5B"/>
    <w:rsid w:val="13A15C01"/>
    <w:rsid w:val="13D87700"/>
    <w:rsid w:val="13D87D17"/>
    <w:rsid w:val="13E1761B"/>
    <w:rsid w:val="13F943EC"/>
    <w:rsid w:val="14107BE5"/>
    <w:rsid w:val="14120EC2"/>
    <w:rsid w:val="142F4067"/>
    <w:rsid w:val="14867230"/>
    <w:rsid w:val="149C56E1"/>
    <w:rsid w:val="149D77FF"/>
    <w:rsid w:val="15133973"/>
    <w:rsid w:val="15213D67"/>
    <w:rsid w:val="15371498"/>
    <w:rsid w:val="154F4A0A"/>
    <w:rsid w:val="155C116E"/>
    <w:rsid w:val="156B3D0C"/>
    <w:rsid w:val="157D2288"/>
    <w:rsid w:val="15810E9F"/>
    <w:rsid w:val="158C796B"/>
    <w:rsid w:val="158D21CF"/>
    <w:rsid w:val="159B59F1"/>
    <w:rsid w:val="15B667B5"/>
    <w:rsid w:val="15DF3716"/>
    <w:rsid w:val="15E73671"/>
    <w:rsid w:val="15F85025"/>
    <w:rsid w:val="162375FD"/>
    <w:rsid w:val="16297F7A"/>
    <w:rsid w:val="1634517A"/>
    <w:rsid w:val="163C2DF7"/>
    <w:rsid w:val="16590DEB"/>
    <w:rsid w:val="16740386"/>
    <w:rsid w:val="16923B1C"/>
    <w:rsid w:val="16B73991"/>
    <w:rsid w:val="16EB095E"/>
    <w:rsid w:val="16F17649"/>
    <w:rsid w:val="16F86DEF"/>
    <w:rsid w:val="16FB1DE2"/>
    <w:rsid w:val="17160861"/>
    <w:rsid w:val="171C1145"/>
    <w:rsid w:val="175767C5"/>
    <w:rsid w:val="176D19BE"/>
    <w:rsid w:val="17785590"/>
    <w:rsid w:val="178C4794"/>
    <w:rsid w:val="17A07680"/>
    <w:rsid w:val="17B076D6"/>
    <w:rsid w:val="17B16E58"/>
    <w:rsid w:val="17CB597C"/>
    <w:rsid w:val="18176606"/>
    <w:rsid w:val="183A54FD"/>
    <w:rsid w:val="18693AFA"/>
    <w:rsid w:val="18775D7C"/>
    <w:rsid w:val="18954AB5"/>
    <w:rsid w:val="18A6526A"/>
    <w:rsid w:val="18AE458F"/>
    <w:rsid w:val="18B74DA0"/>
    <w:rsid w:val="18B82E0C"/>
    <w:rsid w:val="18D41222"/>
    <w:rsid w:val="18D82CA2"/>
    <w:rsid w:val="18F84753"/>
    <w:rsid w:val="190026CA"/>
    <w:rsid w:val="19186CE0"/>
    <w:rsid w:val="194C7557"/>
    <w:rsid w:val="196F7E84"/>
    <w:rsid w:val="19C305CA"/>
    <w:rsid w:val="19CD31A9"/>
    <w:rsid w:val="19DF6EE4"/>
    <w:rsid w:val="1A4A4345"/>
    <w:rsid w:val="1A5560EA"/>
    <w:rsid w:val="1A6954DC"/>
    <w:rsid w:val="1A703D30"/>
    <w:rsid w:val="1A814D56"/>
    <w:rsid w:val="1AA447DC"/>
    <w:rsid w:val="1AB50AC2"/>
    <w:rsid w:val="1ABA0D4E"/>
    <w:rsid w:val="1ACD773F"/>
    <w:rsid w:val="1B0A50CB"/>
    <w:rsid w:val="1B0C122A"/>
    <w:rsid w:val="1B136828"/>
    <w:rsid w:val="1B2E5BD4"/>
    <w:rsid w:val="1B471BB5"/>
    <w:rsid w:val="1B725ABE"/>
    <w:rsid w:val="1B784488"/>
    <w:rsid w:val="1B9E2D40"/>
    <w:rsid w:val="1BCA7428"/>
    <w:rsid w:val="1BD530E9"/>
    <w:rsid w:val="1C011F24"/>
    <w:rsid w:val="1C132602"/>
    <w:rsid w:val="1C2A22C1"/>
    <w:rsid w:val="1C3E1269"/>
    <w:rsid w:val="1C412098"/>
    <w:rsid w:val="1C52479B"/>
    <w:rsid w:val="1C885BE4"/>
    <w:rsid w:val="1C911877"/>
    <w:rsid w:val="1CB61BFA"/>
    <w:rsid w:val="1CC84A13"/>
    <w:rsid w:val="1CD658A0"/>
    <w:rsid w:val="1CDA3E16"/>
    <w:rsid w:val="1CFF90AB"/>
    <w:rsid w:val="1D005A56"/>
    <w:rsid w:val="1D145010"/>
    <w:rsid w:val="1D1619D0"/>
    <w:rsid w:val="1D2049D8"/>
    <w:rsid w:val="1D592B2E"/>
    <w:rsid w:val="1D5D1F84"/>
    <w:rsid w:val="1D9E7C1B"/>
    <w:rsid w:val="1DA05D09"/>
    <w:rsid w:val="1DAB3C10"/>
    <w:rsid w:val="1DC32CF9"/>
    <w:rsid w:val="1DF47A45"/>
    <w:rsid w:val="1E355E56"/>
    <w:rsid w:val="1E483686"/>
    <w:rsid w:val="1E5540F1"/>
    <w:rsid w:val="1E5E479D"/>
    <w:rsid w:val="1E8855A7"/>
    <w:rsid w:val="1E9168B0"/>
    <w:rsid w:val="1ED815E3"/>
    <w:rsid w:val="1EDB44F6"/>
    <w:rsid w:val="1EDD4E87"/>
    <w:rsid w:val="1F0D10E6"/>
    <w:rsid w:val="1F380BB6"/>
    <w:rsid w:val="1F5940DF"/>
    <w:rsid w:val="1F656B6D"/>
    <w:rsid w:val="1F9D0FFF"/>
    <w:rsid w:val="1FAA30E0"/>
    <w:rsid w:val="1FB8E997"/>
    <w:rsid w:val="1FBC6F31"/>
    <w:rsid w:val="1FD471B7"/>
    <w:rsid w:val="1FE518D2"/>
    <w:rsid w:val="1FEB6535"/>
    <w:rsid w:val="1FF44564"/>
    <w:rsid w:val="1FFBFAB5"/>
    <w:rsid w:val="20044471"/>
    <w:rsid w:val="20252844"/>
    <w:rsid w:val="2058341C"/>
    <w:rsid w:val="206C21C9"/>
    <w:rsid w:val="20860B9A"/>
    <w:rsid w:val="20B71BBA"/>
    <w:rsid w:val="20BC2B2A"/>
    <w:rsid w:val="20DE28DC"/>
    <w:rsid w:val="210E1065"/>
    <w:rsid w:val="211C60E8"/>
    <w:rsid w:val="21476E70"/>
    <w:rsid w:val="214B1F19"/>
    <w:rsid w:val="215E2917"/>
    <w:rsid w:val="215F787C"/>
    <w:rsid w:val="218C5EF2"/>
    <w:rsid w:val="218E520F"/>
    <w:rsid w:val="21997739"/>
    <w:rsid w:val="219D22ED"/>
    <w:rsid w:val="21D4600C"/>
    <w:rsid w:val="21E22A68"/>
    <w:rsid w:val="220C26EE"/>
    <w:rsid w:val="22241910"/>
    <w:rsid w:val="22C67C50"/>
    <w:rsid w:val="22CC46C2"/>
    <w:rsid w:val="238D51EB"/>
    <w:rsid w:val="239861F8"/>
    <w:rsid w:val="23A10746"/>
    <w:rsid w:val="23D42FFF"/>
    <w:rsid w:val="24193875"/>
    <w:rsid w:val="24300CFC"/>
    <w:rsid w:val="243A23DC"/>
    <w:rsid w:val="24592D24"/>
    <w:rsid w:val="2469451B"/>
    <w:rsid w:val="24824056"/>
    <w:rsid w:val="24885842"/>
    <w:rsid w:val="248F70A7"/>
    <w:rsid w:val="24A87C93"/>
    <w:rsid w:val="24D2239F"/>
    <w:rsid w:val="24E54A43"/>
    <w:rsid w:val="24EE5D8A"/>
    <w:rsid w:val="25023AB9"/>
    <w:rsid w:val="253E3CB8"/>
    <w:rsid w:val="253F5DD1"/>
    <w:rsid w:val="25466E0B"/>
    <w:rsid w:val="255105C8"/>
    <w:rsid w:val="256D09EE"/>
    <w:rsid w:val="257E7DDA"/>
    <w:rsid w:val="258D731D"/>
    <w:rsid w:val="259C5CD4"/>
    <w:rsid w:val="25C43228"/>
    <w:rsid w:val="25C46CAC"/>
    <w:rsid w:val="25D67394"/>
    <w:rsid w:val="2617300F"/>
    <w:rsid w:val="262C44C0"/>
    <w:rsid w:val="263611A3"/>
    <w:rsid w:val="26515E75"/>
    <w:rsid w:val="265436F0"/>
    <w:rsid w:val="265C3FCD"/>
    <w:rsid w:val="266737F3"/>
    <w:rsid w:val="26B55938"/>
    <w:rsid w:val="26C67061"/>
    <w:rsid w:val="27066B12"/>
    <w:rsid w:val="270F6A02"/>
    <w:rsid w:val="272C3C79"/>
    <w:rsid w:val="273101FE"/>
    <w:rsid w:val="27350010"/>
    <w:rsid w:val="273E66C4"/>
    <w:rsid w:val="2748088B"/>
    <w:rsid w:val="27527B90"/>
    <w:rsid w:val="2765259E"/>
    <w:rsid w:val="27684E62"/>
    <w:rsid w:val="277C19DF"/>
    <w:rsid w:val="278156A2"/>
    <w:rsid w:val="27933DA4"/>
    <w:rsid w:val="279A12F2"/>
    <w:rsid w:val="27AC4A0B"/>
    <w:rsid w:val="27C53F44"/>
    <w:rsid w:val="27D41894"/>
    <w:rsid w:val="27DF0AE7"/>
    <w:rsid w:val="280523BA"/>
    <w:rsid w:val="282C44CE"/>
    <w:rsid w:val="283A69F3"/>
    <w:rsid w:val="28486A6A"/>
    <w:rsid w:val="286B0397"/>
    <w:rsid w:val="28BF78A4"/>
    <w:rsid w:val="28C11BA6"/>
    <w:rsid w:val="28C918C2"/>
    <w:rsid w:val="28CF7134"/>
    <w:rsid w:val="28E806EC"/>
    <w:rsid w:val="290348E6"/>
    <w:rsid w:val="291C0EFD"/>
    <w:rsid w:val="296F5ECE"/>
    <w:rsid w:val="298906F6"/>
    <w:rsid w:val="29A90A6A"/>
    <w:rsid w:val="29AB6A15"/>
    <w:rsid w:val="29B52FEF"/>
    <w:rsid w:val="29FA61A8"/>
    <w:rsid w:val="2A404784"/>
    <w:rsid w:val="2A446712"/>
    <w:rsid w:val="2A5A16E8"/>
    <w:rsid w:val="2A5C5F98"/>
    <w:rsid w:val="2A69432B"/>
    <w:rsid w:val="2A6F6B07"/>
    <w:rsid w:val="2A7B0F0B"/>
    <w:rsid w:val="2A957BAE"/>
    <w:rsid w:val="2AA335C0"/>
    <w:rsid w:val="2AB444AC"/>
    <w:rsid w:val="2AC24E73"/>
    <w:rsid w:val="2AC265DD"/>
    <w:rsid w:val="2ACB48CA"/>
    <w:rsid w:val="2AE13CBF"/>
    <w:rsid w:val="2AE35581"/>
    <w:rsid w:val="2AF20CC9"/>
    <w:rsid w:val="2B1A3479"/>
    <w:rsid w:val="2B2C563F"/>
    <w:rsid w:val="2B307E2E"/>
    <w:rsid w:val="2B395C12"/>
    <w:rsid w:val="2B5A07FB"/>
    <w:rsid w:val="2B711D63"/>
    <w:rsid w:val="2B751D17"/>
    <w:rsid w:val="2BA46C8D"/>
    <w:rsid w:val="2BBF42A0"/>
    <w:rsid w:val="2BD6256F"/>
    <w:rsid w:val="2BFA770A"/>
    <w:rsid w:val="2C077A87"/>
    <w:rsid w:val="2C3246A8"/>
    <w:rsid w:val="2C524076"/>
    <w:rsid w:val="2C643313"/>
    <w:rsid w:val="2C7D7A34"/>
    <w:rsid w:val="2C947BAC"/>
    <w:rsid w:val="2C9D372F"/>
    <w:rsid w:val="2CA01222"/>
    <w:rsid w:val="2CB847EB"/>
    <w:rsid w:val="2CE53FC4"/>
    <w:rsid w:val="2D1800CC"/>
    <w:rsid w:val="2D382178"/>
    <w:rsid w:val="2D4720A5"/>
    <w:rsid w:val="2D480265"/>
    <w:rsid w:val="2D4F3935"/>
    <w:rsid w:val="2D69645C"/>
    <w:rsid w:val="2D81695A"/>
    <w:rsid w:val="2DC30208"/>
    <w:rsid w:val="2DFC2543"/>
    <w:rsid w:val="2E133058"/>
    <w:rsid w:val="2E30077C"/>
    <w:rsid w:val="2E8D4E60"/>
    <w:rsid w:val="2E976B29"/>
    <w:rsid w:val="2EA23AD9"/>
    <w:rsid w:val="2EA92DB5"/>
    <w:rsid w:val="2ECB483D"/>
    <w:rsid w:val="2EEA6A77"/>
    <w:rsid w:val="2F106696"/>
    <w:rsid w:val="2F134EEA"/>
    <w:rsid w:val="2F23329C"/>
    <w:rsid w:val="2F7875E2"/>
    <w:rsid w:val="2F80226E"/>
    <w:rsid w:val="2F837375"/>
    <w:rsid w:val="2FB460C9"/>
    <w:rsid w:val="2FBA6BC7"/>
    <w:rsid w:val="2FBB62E6"/>
    <w:rsid w:val="2FCED889"/>
    <w:rsid w:val="2FD25C23"/>
    <w:rsid w:val="2FD416E5"/>
    <w:rsid w:val="2FE6251A"/>
    <w:rsid w:val="30226512"/>
    <w:rsid w:val="3024798A"/>
    <w:rsid w:val="30992C94"/>
    <w:rsid w:val="309B58B4"/>
    <w:rsid w:val="30A73AA0"/>
    <w:rsid w:val="30B419E4"/>
    <w:rsid w:val="30B96A3C"/>
    <w:rsid w:val="30C73654"/>
    <w:rsid w:val="30D14712"/>
    <w:rsid w:val="31125622"/>
    <w:rsid w:val="31656F2B"/>
    <w:rsid w:val="31701EBE"/>
    <w:rsid w:val="317C264A"/>
    <w:rsid w:val="319F15BF"/>
    <w:rsid w:val="31A1399E"/>
    <w:rsid w:val="31B153DD"/>
    <w:rsid w:val="31F35F86"/>
    <w:rsid w:val="31F721DE"/>
    <w:rsid w:val="322B2AAE"/>
    <w:rsid w:val="323533CA"/>
    <w:rsid w:val="327F3227"/>
    <w:rsid w:val="3286222A"/>
    <w:rsid w:val="328E79CC"/>
    <w:rsid w:val="32992332"/>
    <w:rsid w:val="32A431B5"/>
    <w:rsid w:val="32E07CFD"/>
    <w:rsid w:val="32E1588D"/>
    <w:rsid w:val="333C5D80"/>
    <w:rsid w:val="33512728"/>
    <w:rsid w:val="335925C4"/>
    <w:rsid w:val="33921DC7"/>
    <w:rsid w:val="33A0223D"/>
    <w:rsid w:val="33A1205F"/>
    <w:rsid w:val="33CA5CB9"/>
    <w:rsid w:val="33E64FF8"/>
    <w:rsid w:val="34082E63"/>
    <w:rsid w:val="341F322F"/>
    <w:rsid w:val="34272281"/>
    <w:rsid w:val="34367D81"/>
    <w:rsid w:val="34695875"/>
    <w:rsid w:val="347814E2"/>
    <w:rsid w:val="347B58B0"/>
    <w:rsid w:val="34901F10"/>
    <w:rsid w:val="34906E86"/>
    <w:rsid w:val="349F1D11"/>
    <w:rsid w:val="34A17A66"/>
    <w:rsid w:val="34B121ED"/>
    <w:rsid w:val="34B75896"/>
    <w:rsid w:val="34E022B2"/>
    <w:rsid w:val="34EE74C0"/>
    <w:rsid w:val="351E02EC"/>
    <w:rsid w:val="35204894"/>
    <w:rsid w:val="35254E52"/>
    <w:rsid w:val="35290849"/>
    <w:rsid w:val="35730B26"/>
    <w:rsid w:val="35B55FA2"/>
    <w:rsid w:val="35EA5A29"/>
    <w:rsid w:val="361B46F9"/>
    <w:rsid w:val="361D4249"/>
    <w:rsid w:val="362267A6"/>
    <w:rsid w:val="362D67E0"/>
    <w:rsid w:val="36346E55"/>
    <w:rsid w:val="36406E32"/>
    <w:rsid w:val="36476214"/>
    <w:rsid w:val="3649341C"/>
    <w:rsid w:val="366853BB"/>
    <w:rsid w:val="369D42E3"/>
    <w:rsid w:val="36AD4D81"/>
    <w:rsid w:val="36DC38D5"/>
    <w:rsid w:val="36E67C67"/>
    <w:rsid w:val="370244A4"/>
    <w:rsid w:val="37085083"/>
    <w:rsid w:val="37333C15"/>
    <w:rsid w:val="376A41AF"/>
    <w:rsid w:val="377201F2"/>
    <w:rsid w:val="378309A0"/>
    <w:rsid w:val="378B4434"/>
    <w:rsid w:val="379072A5"/>
    <w:rsid w:val="37943380"/>
    <w:rsid w:val="37957818"/>
    <w:rsid w:val="37AA0CEF"/>
    <w:rsid w:val="37AB63E1"/>
    <w:rsid w:val="37E60377"/>
    <w:rsid w:val="37FE2756"/>
    <w:rsid w:val="380163F8"/>
    <w:rsid w:val="38656C63"/>
    <w:rsid w:val="38785910"/>
    <w:rsid w:val="387C0522"/>
    <w:rsid w:val="38880865"/>
    <w:rsid w:val="388E73A9"/>
    <w:rsid w:val="38B30C88"/>
    <w:rsid w:val="38F815D3"/>
    <w:rsid w:val="392767DA"/>
    <w:rsid w:val="39303EB0"/>
    <w:rsid w:val="39395D40"/>
    <w:rsid w:val="3953227F"/>
    <w:rsid w:val="39551D3F"/>
    <w:rsid w:val="398C4B4D"/>
    <w:rsid w:val="39DB6080"/>
    <w:rsid w:val="3A02343B"/>
    <w:rsid w:val="3A047A1E"/>
    <w:rsid w:val="3A0E199C"/>
    <w:rsid w:val="3A130E31"/>
    <w:rsid w:val="3A183925"/>
    <w:rsid w:val="3A1B7D73"/>
    <w:rsid w:val="3A227914"/>
    <w:rsid w:val="3A273849"/>
    <w:rsid w:val="3A440539"/>
    <w:rsid w:val="3A5F754B"/>
    <w:rsid w:val="3A7C7C13"/>
    <w:rsid w:val="3A985E9A"/>
    <w:rsid w:val="3AB65F15"/>
    <w:rsid w:val="3B0C16D5"/>
    <w:rsid w:val="3B190B4B"/>
    <w:rsid w:val="3B1A28D1"/>
    <w:rsid w:val="3B370C76"/>
    <w:rsid w:val="3B49164C"/>
    <w:rsid w:val="3B51086F"/>
    <w:rsid w:val="3B64696A"/>
    <w:rsid w:val="3BC91998"/>
    <w:rsid w:val="3BDD0277"/>
    <w:rsid w:val="3BF54C74"/>
    <w:rsid w:val="3BF55184"/>
    <w:rsid w:val="3C153B96"/>
    <w:rsid w:val="3CF3627B"/>
    <w:rsid w:val="3CFB2780"/>
    <w:rsid w:val="3D027F14"/>
    <w:rsid w:val="3D0A65D4"/>
    <w:rsid w:val="3D0D7F3E"/>
    <w:rsid w:val="3D44507C"/>
    <w:rsid w:val="3D835C13"/>
    <w:rsid w:val="3D8C2FD8"/>
    <w:rsid w:val="3D972FCA"/>
    <w:rsid w:val="3DB25171"/>
    <w:rsid w:val="3DB324E9"/>
    <w:rsid w:val="3DDC1C4A"/>
    <w:rsid w:val="3DEC52F5"/>
    <w:rsid w:val="3DF61DB8"/>
    <w:rsid w:val="3E140772"/>
    <w:rsid w:val="3E345B84"/>
    <w:rsid w:val="3E5B69EB"/>
    <w:rsid w:val="3E5B702B"/>
    <w:rsid w:val="3E6A2918"/>
    <w:rsid w:val="3EC11C25"/>
    <w:rsid w:val="3EDF00DE"/>
    <w:rsid w:val="3EDF0D3E"/>
    <w:rsid w:val="3F1C7FB8"/>
    <w:rsid w:val="3F201034"/>
    <w:rsid w:val="3F3356A6"/>
    <w:rsid w:val="3F3A3E6E"/>
    <w:rsid w:val="3F567E7B"/>
    <w:rsid w:val="3F906127"/>
    <w:rsid w:val="3FBD3439"/>
    <w:rsid w:val="3FD140EA"/>
    <w:rsid w:val="3FD5782D"/>
    <w:rsid w:val="3FDA1CA0"/>
    <w:rsid w:val="3FEB3071"/>
    <w:rsid w:val="3FFE0B50"/>
    <w:rsid w:val="401E2ECF"/>
    <w:rsid w:val="403170EF"/>
    <w:rsid w:val="406A1477"/>
    <w:rsid w:val="406D11DD"/>
    <w:rsid w:val="408E5D69"/>
    <w:rsid w:val="409436AA"/>
    <w:rsid w:val="40980456"/>
    <w:rsid w:val="40C3501E"/>
    <w:rsid w:val="40C9784D"/>
    <w:rsid w:val="40F576DF"/>
    <w:rsid w:val="411D1F5C"/>
    <w:rsid w:val="41357407"/>
    <w:rsid w:val="414B7353"/>
    <w:rsid w:val="41792343"/>
    <w:rsid w:val="419B2E33"/>
    <w:rsid w:val="41A84015"/>
    <w:rsid w:val="41DC37CF"/>
    <w:rsid w:val="42186000"/>
    <w:rsid w:val="42342071"/>
    <w:rsid w:val="4256665F"/>
    <w:rsid w:val="42827573"/>
    <w:rsid w:val="429A69E0"/>
    <w:rsid w:val="42A45AE6"/>
    <w:rsid w:val="42B736D5"/>
    <w:rsid w:val="42D56C93"/>
    <w:rsid w:val="430155EC"/>
    <w:rsid w:val="430B0499"/>
    <w:rsid w:val="433F7426"/>
    <w:rsid w:val="436013CB"/>
    <w:rsid w:val="43927B31"/>
    <w:rsid w:val="439A6354"/>
    <w:rsid w:val="43F645FD"/>
    <w:rsid w:val="440D656B"/>
    <w:rsid w:val="44165862"/>
    <w:rsid w:val="442A1484"/>
    <w:rsid w:val="442C6060"/>
    <w:rsid w:val="443000AC"/>
    <w:rsid w:val="447D16B1"/>
    <w:rsid w:val="449162B0"/>
    <w:rsid w:val="44A27698"/>
    <w:rsid w:val="44A31E3B"/>
    <w:rsid w:val="44AD6784"/>
    <w:rsid w:val="44B019B3"/>
    <w:rsid w:val="44E62248"/>
    <w:rsid w:val="44EE60A7"/>
    <w:rsid w:val="450342BB"/>
    <w:rsid w:val="450A3E48"/>
    <w:rsid w:val="450A6B87"/>
    <w:rsid w:val="451A649D"/>
    <w:rsid w:val="459455A3"/>
    <w:rsid w:val="459C1F0E"/>
    <w:rsid w:val="45B14E4C"/>
    <w:rsid w:val="45D50755"/>
    <w:rsid w:val="45DA5164"/>
    <w:rsid w:val="45E34BF2"/>
    <w:rsid w:val="463F1DAD"/>
    <w:rsid w:val="46465278"/>
    <w:rsid w:val="46473D01"/>
    <w:rsid w:val="465B5541"/>
    <w:rsid w:val="466C66E1"/>
    <w:rsid w:val="4671174D"/>
    <w:rsid w:val="468F0E96"/>
    <w:rsid w:val="468F455E"/>
    <w:rsid w:val="469744E6"/>
    <w:rsid w:val="469E0B20"/>
    <w:rsid w:val="469F7CD7"/>
    <w:rsid w:val="46D96049"/>
    <w:rsid w:val="46F128D9"/>
    <w:rsid w:val="470E73A5"/>
    <w:rsid w:val="474D5FAA"/>
    <w:rsid w:val="47947F45"/>
    <w:rsid w:val="47AF2718"/>
    <w:rsid w:val="47B055AD"/>
    <w:rsid w:val="47BC0D4D"/>
    <w:rsid w:val="47D66FE2"/>
    <w:rsid w:val="47DC1DB3"/>
    <w:rsid w:val="47E42D33"/>
    <w:rsid w:val="47F962D2"/>
    <w:rsid w:val="48084DEB"/>
    <w:rsid w:val="482453FB"/>
    <w:rsid w:val="48351265"/>
    <w:rsid w:val="483E649D"/>
    <w:rsid w:val="484D12C5"/>
    <w:rsid w:val="48577E92"/>
    <w:rsid w:val="487467F9"/>
    <w:rsid w:val="487B4D4A"/>
    <w:rsid w:val="487F521B"/>
    <w:rsid w:val="48821E3C"/>
    <w:rsid w:val="489C3A4B"/>
    <w:rsid w:val="489E4A55"/>
    <w:rsid w:val="48A86A07"/>
    <w:rsid w:val="48CF3C39"/>
    <w:rsid w:val="48D073AC"/>
    <w:rsid w:val="48ED7E3B"/>
    <w:rsid w:val="48FD68A8"/>
    <w:rsid w:val="491B0AF3"/>
    <w:rsid w:val="49373A97"/>
    <w:rsid w:val="495370D3"/>
    <w:rsid w:val="497F373E"/>
    <w:rsid w:val="4989741A"/>
    <w:rsid w:val="498F6DCE"/>
    <w:rsid w:val="49CE52A4"/>
    <w:rsid w:val="49FD6102"/>
    <w:rsid w:val="4A004FC9"/>
    <w:rsid w:val="4A234827"/>
    <w:rsid w:val="4A292E5A"/>
    <w:rsid w:val="4A787586"/>
    <w:rsid w:val="4A8D571D"/>
    <w:rsid w:val="4A9B5438"/>
    <w:rsid w:val="4A9B6AD9"/>
    <w:rsid w:val="4AAD22A9"/>
    <w:rsid w:val="4ACB00B3"/>
    <w:rsid w:val="4AD277B7"/>
    <w:rsid w:val="4B2D4330"/>
    <w:rsid w:val="4B405D40"/>
    <w:rsid w:val="4B475E6E"/>
    <w:rsid w:val="4B541575"/>
    <w:rsid w:val="4B7649D4"/>
    <w:rsid w:val="4B8D1300"/>
    <w:rsid w:val="4BA371B3"/>
    <w:rsid w:val="4BEC3B46"/>
    <w:rsid w:val="4BF61CDD"/>
    <w:rsid w:val="4C131838"/>
    <w:rsid w:val="4C145862"/>
    <w:rsid w:val="4C6B4748"/>
    <w:rsid w:val="4CAF67F7"/>
    <w:rsid w:val="4CB21EE3"/>
    <w:rsid w:val="4CB84D42"/>
    <w:rsid w:val="4CBE2EBF"/>
    <w:rsid w:val="4CD35BAA"/>
    <w:rsid w:val="4CD70819"/>
    <w:rsid w:val="4CF64D96"/>
    <w:rsid w:val="4D1431F4"/>
    <w:rsid w:val="4D6163F6"/>
    <w:rsid w:val="4D6E2137"/>
    <w:rsid w:val="4D817E90"/>
    <w:rsid w:val="4D8A7051"/>
    <w:rsid w:val="4D8F12AF"/>
    <w:rsid w:val="4DA36FDF"/>
    <w:rsid w:val="4DA6342C"/>
    <w:rsid w:val="4DCB0EF2"/>
    <w:rsid w:val="4DDF22DF"/>
    <w:rsid w:val="4DE850EA"/>
    <w:rsid w:val="4DEC7C95"/>
    <w:rsid w:val="4E261992"/>
    <w:rsid w:val="4E2B10BC"/>
    <w:rsid w:val="4E557456"/>
    <w:rsid w:val="4E8B1967"/>
    <w:rsid w:val="4E8B46F2"/>
    <w:rsid w:val="4E8F5ED3"/>
    <w:rsid w:val="4EB345D2"/>
    <w:rsid w:val="4EB654F8"/>
    <w:rsid w:val="4EBA1DE5"/>
    <w:rsid w:val="4EF15802"/>
    <w:rsid w:val="4F150690"/>
    <w:rsid w:val="4F1C4CDA"/>
    <w:rsid w:val="4F4C553B"/>
    <w:rsid w:val="4F692D84"/>
    <w:rsid w:val="4F772C35"/>
    <w:rsid w:val="4F7E411E"/>
    <w:rsid w:val="4F7F5AF4"/>
    <w:rsid w:val="4F84039C"/>
    <w:rsid w:val="4F952B2E"/>
    <w:rsid w:val="4F963BCD"/>
    <w:rsid w:val="4FBC20AF"/>
    <w:rsid w:val="4FC20FEF"/>
    <w:rsid w:val="5007159C"/>
    <w:rsid w:val="5009037E"/>
    <w:rsid w:val="502E69EF"/>
    <w:rsid w:val="50323B94"/>
    <w:rsid w:val="505F5BFE"/>
    <w:rsid w:val="50912B72"/>
    <w:rsid w:val="5094468D"/>
    <w:rsid w:val="50E207B6"/>
    <w:rsid w:val="510E5314"/>
    <w:rsid w:val="51123E7D"/>
    <w:rsid w:val="5115563D"/>
    <w:rsid w:val="511B0E3B"/>
    <w:rsid w:val="515C0382"/>
    <w:rsid w:val="515F5612"/>
    <w:rsid w:val="516125A3"/>
    <w:rsid w:val="51A46897"/>
    <w:rsid w:val="51AB7BFB"/>
    <w:rsid w:val="51B1276F"/>
    <w:rsid w:val="51C30C43"/>
    <w:rsid w:val="51E9259B"/>
    <w:rsid w:val="52106615"/>
    <w:rsid w:val="5225496F"/>
    <w:rsid w:val="523736CE"/>
    <w:rsid w:val="52512ABD"/>
    <w:rsid w:val="525A7F6F"/>
    <w:rsid w:val="525E110D"/>
    <w:rsid w:val="52713761"/>
    <w:rsid w:val="527842F9"/>
    <w:rsid w:val="52C66D45"/>
    <w:rsid w:val="52C944F1"/>
    <w:rsid w:val="52EB59AE"/>
    <w:rsid w:val="52F20649"/>
    <w:rsid w:val="52F57DE0"/>
    <w:rsid w:val="5326152B"/>
    <w:rsid w:val="5334467B"/>
    <w:rsid w:val="5343795B"/>
    <w:rsid w:val="53527F13"/>
    <w:rsid w:val="535E44B2"/>
    <w:rsid w:val="53797604"/>
    <w:rsid w:val="538C2D00"/>
    <w:rsid w:val="539E1FBB"/>
    <w:rsid w:val="53B9121D"/>
    <w:rsid w:val="53BC0BE5"/>
    <w:rsid w:val="541179B2"/>
    <w:rsid w:val="542511A2"/>
    <w:rsid w:val="54303336"/>
    <w:rsid w:val="54622056"/>
    <w:rsid w:val="54680EC5"/>
    <w:rsid w:val="54AE4AE2"/>
    <w:rsid w:val="54BA3C99"/>
    <w:rsid w:val="54D1276A"/>
    <w:rsid w:val="54E12D13"/>
    <w:rsid w:val="54F7591A"/>
    <w:rsid w:val="55145B05"/>
    <w:rsid w:val="551A2782"/>
    <w:rsid w:val="551B3C3E"/>
    <w:rsid w:val="55717474"/>
    <w:rsid w:val="55922C46"/>
    <w:rsid w:val="55952DD6"/>
    <w:rsid w:val="55A35048"/>
    <w:rsid w:val="55CA4983"/>
    <w:rsid w:val="55E37A8F"/>
    <w:rsid w:val="55EE21B7"/>
    <w:rsid w:val="55F10656"/>
    <w:rsid w:val="55FB6F7A"/>
    <w:rsid w:val="560F7233"/>
    <w:rsid w:val="563E3C8A"/>
    <w:rsid w:val="565E2B72"/>
    <w:rsid w:val="568033DD"/>
    <w:rsid w:val="5680682E"/>
    <w:rsid w:val="568A3714"/>
    <w:rsid w:val="56982592"/>
    <w:rsid w:val="56AB5382"/>
    <w:rsid w:val="56B303C6"/>
    <w:rsid w:val="56D378E7"/>
    <w:rsid w:val="570E02A3"/>
    <w:rsid w:val="574D741E"/>
    <w:rsid w:val="57531D7B"/>
    <w:rsid w:val="57787FE2"/>
    <w:rsid w:val="578C67B5"/>
    <w:rsid w:val="57A87E4E"/>
    <w:rsid w:val="57C929AA"/>
    <w:rsid w:val="57E91B79"/>
    <w:rsid w:val="580C7F2C"/>
    <w:rsid w:val="580E781B"/>
    <w:rsid w:val="58103547"/>
    <w:rsid w:val="58403255"/>
    <w:rsid w:val="58FA222A"/>
    <w:rsid w:val="5909166B"/>
    <w:rsid w:val="591D25D7"/>
    <w:rsid w:val="5940750B"/>
    <w:rsid w:val="594159E5"/>
    <w:rsid w:val="595371E6"/>
    <w:rsid w:val="5954709D"/>
    <w:rsid w:val="59951D78"/>
    <w:rsid w:val="59A85BE1"/>
    <w:rsid w:val="59BF1823"/>
    <w:rsid w:val="59F64C60"/>
    <w:rsid w:val="5A160516"/>
    <w:rsid w:val="5A22631B"/>
    <w:rsid w:val="5A45402D"/>
    <w:rsid w:val="5A620835"/>
    <w:rsid w:val="5AC33739"/>
    <w:rsid w:val="5AD128B0"/>
    <w:rsid w:val="5AD87FD4"/>
    <w:rsid w:val="5AF25653"/>
    <w:rsid w:val="5AF35396"/>
    <w:rsid w:val="5B1574DA"/>
    <w:rsid w:val="5B315DF6"/>
    <w:rsid w:val="5B5D5DAC"/>
    <w:rsid w:val="5B622B85"/>
    <w:rsid w:val="5B874BA6"/>
    <w:rsid w:val="5B9D7B21"/>
    <w:rsid w:val="5B9E0ECC"/>
    <w:rsid w:val="5BB0774A"/>
    <w:rsid w:val="5BBF1E77"/>
    <w:rsid w:val="5BC10B4F"/>
    <w:rsid w:val="5BCB72D7"/>
    <w:rsid w:val="5BFC0A07"/>
    <w:rsid w:val="5C236A1B"/>
    <w:rsid w:val="5C2E04A2"/>
    <w:rsid w:val="5C4B112F"/>
    <w:rsid w:val="5C4C6B7A"/>
    <w:rsid w:val="5C525223"/>
    <w:rsid w:val="5C58417F"/>
    <w:rsid w:val="5C60441E"/>
    <w:rsid w:val="5C786E42"/>
    <w:rsid w:val="5C817C90"/>
    <w:rsid w:val="5C8A2D19"/>
    <w:rsid w:val="5C936256"/>
    <w:rsid w:val="5CB24E8C"/>
    <w:rsid w:val="5CCD06A2"/>
    <w:rsid w:val="5CD0218D"/>
    <w:rsid w:val="5CD11264"/>
    <w:rsid w:val="5CD17C75"/>
    <w:rsid w:val="5CD72390"/>
    <w:rsid w:val="5CE66736"/>
    <w:rsid w:val="5CF47E6D"/>
    <w:rsid w:val="5CF6718B"/>
    <w:rsid w:val="5D2C31A8"/>
    <w:rsid w:val="5D316B75"/>
    <w:rsid w:val="5D3C709F"/>
    <w:rsid w:val="5D5312BA"/>
    <w:rsid w:val="5D557659"/>
    <w:rsid w:val="5D805FD7"/>
    <w:rsid w:val="5D8135C1"/>
    <w:rsid w:val="5D9936A9"/>
    <w:rsid w:val="5DAE1749"/>
    <w:rsid w:val="5DB22A0D"/>
    <w:rsid w:val="5DB738DB"/>
    <w:rsid w:val="5DC71F4B"/>
    <w:rsid w:val="5DEF3DDD"/>
    <w:rsid w:val="5E053D08"/>
    <w:rsid w:val="5E181346"/>
    <w:rsid w:val="5E540CF4"/>
    <w:rsid w:val="5E5A3C9F"/>
    <w:rsid w:val="5E5C428F"/>
    <w:rsid w:val="5E690B0D"/>
    <w:rsid w:val="5E690CA7"/>
    <w:rsid w:val="5E714CB3"/>
    <w:rsid w:val="5E9A76EE"/>
    <w:rsid w:val="5EB4136C"/>
    <w:rsid w:val="5EB61743"/>
    <w:rsid w:val="5ED22444"/>
    <w:rsid w:val="5EE875A2"/>
    <w:rsid w:val="5EFF4815"/>
    <w:rsid w:val="5F04349E"/>
    <w:rsid w:val="5F1D7D39"/>
    <w:rsid w:val="5F2A25D3"/>
    <w:rsid w:val="5F3D7DCF"/>
    <w:rsid w:val="5F626A98"/>
    <w:rsid w:val="5F6859B1"/>
    <w:rsid w:val="5F832E90"/>
    <w:rsid w:val="5FBB4907"/>
    <w:rsid w:val="5FC655EC"/>
    <w:rsid w:val="5FCC74D6"/>
    <w:rsid w:val="5FEC21A0"/>
    <w:rsid w:val="5FFD4C6E"/>
    <w:rsid w:val="5FFE1F03"/>
    <w:rsid w:val="60037ABD"/>
    <w:rsid w:val="60890318"/>
    <w:rsid w:val="60986719"/>
    <w:rsid w:val="609B3E35"/>
    <w:rsid w:val="60A13EF0"/>
    <w:rsid w:val="60B82BB1"/>
    <w:rsid w:val="60C363E5"/>
    <w:rsid w:val="60E9588E"/>
    <w:rsid w:val="61102406"/>
    <w:rsid w:val="613B6146"/>
    <w:rsid w:val="61532E7D"/>
    <w:rsid w:val="615D207E"/>
    <w:rsid w:val="6166131D"/>
    <w:rsid w:val="61916461"/>
    <w:rsid w:val="619535E1"/>
    <w:rsid w:val="61A90E85"/>
    <w:rsid w:val="61B21F31"/>
    <w:rsid w:val="61B82675"/>
    <w:rsid w:val="61D037F5"/>
    <w:rsid w:val="61E253BC"/>
    <w:rsid w:val="61FB6EEA"/>
    <w:rsid w:val="61FD7E37"/>
    <w:rsid w:val="622246AC"/>
    <w:rsid w:val="622B042E"/>
    <w:rsid w:val="628B314E"/>
    <w:rsid w:val="62C27B96"/>
    <w:rsid w:val="62CB3622"/>
    <w:rsid w:val="62CF3E91"/>
    <w:rsid w:val="62D33B51"/>
    <w:rsid w:val="62EC18A4"/>
    <w:rsid w:val="630D3030"/>
    <w:rsid w:val="63640F0C"/>
    <w:rsid w:val="636724EC"/>
    <w:rsid w:val="636D2248"/>
    <w:rsid w:val="63874D4A"/>
    <w:rsid w:val="63952BB5"/>
    <w:rsid w:val="63AD2CB3"/>
    <w:rsid w:val="6406621E"/>
    <w:rsid w:val="643263FF"/>
    <w:rsid w:val="64462965"/>
    <w:rsid w:val="644C3BBB"/>
    <w:rsid w:val="644D3F71"/>
    <w:rsid w:val="645B70BC"/>
    <w:rsid w:val="646A392E"/>
    <w:rsid w:val="64A257DA"/>
    <w:rsid w:val="64A96979"/>
    <w:rsid w:val="64BA4FAB"/>
    <w:rsid w:val="64CA3716"/>
    <w:rsid w:val="64CE452D"/>
    <w:rsid w:val="64CF5704"/>
    <w:rsid w:val="64E12836"/>
    <w:rsid w:val="65094E81"/>
    <w:rsid w:val="650C7291"/>
    <w:rsid w:val="650F6CEA"/>
    <w:rsid w:val="651C0DCF"/>
    <w:rsid w:val="65291FE1"/>
    <w:rsid w:val="6530399E"/>
    <w:rsid w:val="65477BE3"/>
    <w:rsid w:val="65783B87"/>
    <w:rsid w:val="65980889"/>
    <w:rsid w:val="659F00D0"/>
    <w:rsid w:val="659F6086"/>
    <w:rsid w:val="65BC1CD7"/>
    <w:rsid w:val="65C15A07"/>
    <w:rsid w:val="65C5379B"/>
    <w:rsid w:val="65CB2652"/>
    <w:rsid w:val="65CB795D"/>
    <w:rsid w:val="65F22540"/>
    <w:rsid w:val="661766A2"/>
    <w:rsid w:val="661803EC"/>
    <w:rsid w:val="66196CCB"/>
    <w:rsid w:val="661E3B9C"/>
    <w:rsid w:val="6646343C"/>
    <w:rsid w:val="66951D52"/>
    <w:rsid w:val="669F54FB"/>
    <w:rsid w:val="66A95B14"/>
    <w:rsid w:val="672346A9"/>
    <w:rsid w:val="6737676D"/>
    <w:rsid w:val="67642416"/>
    <w:rsid w:val="67651DD0"/>
    <w:rsid w:val="678F61BC"/>
    <w:rsid w:val="67A608AB"/>
    <w:rsid w:val="67AA5056"/>
    <w:rsid w:val="67ADF76C"/>
    <w:rsid w:val="67CC551F"/>
    <w:rsid w:val="67EF783B"/>
    <w:rsid w:val="67F62013"/>
    <w:rsid w:val="67F7121D"/>
    <w:rsid w:val="67F85E6E"/>
    <w:rsid w:val="67FE60FD"/>
    <w:rsid w:val="68360B6E"/>
    <w:rsid w:val="683F679D"/>
    <w:rsid w:val="68401DED"/>
    <w:rsid w:val="684A29C4"/>
    <w:rsid w:val="684F29EC"/>
    <w:rsid w:val="685B0356"/>
    <w:rsid w:val="68797A3C"/>
    <w:rsid w:val="688F22C8"/>
    <w:rsid w:val="689B5B56"/>
    <w:rsid w:val="689B7D9A"/>
    <w:rsid w:val="68A770E3"/>
    <w:rsid w:val="68B271BC"/>
    <w:rsid w:val="68EA3008"/>
    <w:rsid w:val="69646D35"/>
    <w:rsid w:val="698536CB"/>
    <w:rsid w:val="69880CA5"/>
    <w:rsid w:val="69A515EA"/>
    <w:rsid w:val="69CD6E2D"/>
    <w:rsid w:val="69E210CB"/>
    <w:rsid w:val="69E67416"/>
    <w:rsid w:val="69FD0F4A"/>
    <w:rsid w:val="6A03098E"/>
    <w:rsid w:val="6A0537BF"/>
    <w:rsid w:val="6A1D7B44"/>
    <w:rsid w:val="6A206A95"/>
    <w:rsid w:val="6A366327"/>
    <w:rsid w:val="6A3A2C2E"/>
    <w:rsid w:val="6A42305C"/>
    <w:rsid w:val="6A637C49"/>
    <w:rsid w:val="6AC32124"/>
    <w:rsid w:val="6AC650BB"/>
    <w:rsid w:val="6ACA5C29"/>
    <w:rsid w:val="6AD422BA"/>
    <w:rsid w:val="6ADB33AF"/>
    <w:rsid w:val="6ADC58F5"/>
    <w:rsid w:val="6AE91D5E"/>
    <w:rsid w:val="6AEB4596"/>
    <w:rsid w:val="6B1215CF"/>
    <w:rsid w:val="6B2570A9"/>
    <w:rsid w:val="6B2A6D71"/>
    <w:rsid w:val="6B4B621C"/>
    <w:rsid w:val="6BA14FEB"/>
    <w:rsid w:val="6BAD18C2"/>
    <w:rsid w:val="6BC618C8"/>
    <w:rsid w:val="6BC72D62"/>
    <w:rsid w:val="6BD52319"/>
    <w:rsid w:val="6BE24E3D"/>
    <w:rsid w:val="6BFE1709"/>
    <w:rsid w:val="6C210628"/>
    <w:rsid w:val="6C46321A"/>
    <w:rsid w:val="6C511E31"/>
    <w:rsid w:val="6CC2766E"/>
    <w:rsid w:val="6CCE38D5"/>
    <w:rsid w:val="6CDF627E"/>
    <w:rsid w:val="6D3654BD"/>
    <w:rsid w:val="6D535020"/>
    <w:rsid w:val="6D632335"/>
    <w:rsid w:val="6D76586A"/>
    <w:rsid w:val="6D8C3BCB"/>
    <w:rsid w:val="6D9A02F7"/>
    <w:rsid w:val="6DD8201C"/>
    <w:rsid w:val="6DE77BAE"/>
    <w:rsid w:val="6DFC1197"/>
    <w:rsid w:val="6E3C4C7B"/>
    <w:rsid w:val="6E3F3F23"/>
    <w:rsid w:val="6E4C52DD"/>
    <w:rsid w:val="6E516469"/>
    <w:rsid w:val="6E7D491B"/>
    <w:rsid w:val="6E955C5E"/>
    <w:rsid w:val="6EC75B80"/>
    <w:rsid w:val="6EDF0FC7"/>
    <w:rsid w:val="6EF5123B"/>
    <w:rsid w:val="6F1172D2"/>
    <w:rsid w:val="6F364120"/>
    <w:rsid w:val="6F3A558B"/>
    <w:rsid w:val="6F3B2D3F"/>
    <w:rsid w:val="6F5E29F5"/>
    <w:rsid w:val="6F7E4A5D"/>
    <w:rsid w:val="6FB01269"/>
    <w:rsid w:val="6FCA71A8"/>
    <w:rsid w:val="6FD709C6"/>
    <w:rsid w:val="6FEA346D"/>
    <w:rsid w:val="6FF7644D"/>
    <w:rsid w:val="6FFA467C"/>
    <w:rsid w:val="70012369"/>
    <w:rsid w:val="70353D2B"/>
    <w:rsid w:val="70453F35"/>
    <w:rsid w:val="704A06D3"/>
    <w:rsid w:val="709C0B70"/>
    <w:rsid w:val="70AD4FD5"/>
    <w:rsid w:val="71065187"/>
    <w:rsid w:val="710A2D40"/>
    <w:rsid w:val="713201C6"/>
    <w:rsid w:val="71687B5B"/>
    <w:rsid w:val="71723E27"/>
    <w:rsid w:val="718553AD"/>
    <w:rsid w:val="71982B61"/>
    <w:rsid w:val="71DE5E4E"/>
    <w:rsid w:val="720B086F"/>
    <w:rsid w:val="726D1450"/>
    <w:rsid w:val="729A5CB7"/>
    <w:rsid w:val="72BD1A47"/>
    <w:rsid w:val="72E32ADC"/>
    <w:rsid w:val="72F26EAE"/>
    <w:rsid w:val="73000034"/>
    <w:rsid w:val="73322CAC"/>
    <w:rsid w:val="734168B5"/>
    <w:rsid w:val="735A797F"/>
    <w:rsid w:val="736334A5"/>
    <w:rsid w:val="73806DB6"/>
    <w:rsid w:val="73C361D0"/>
    <w:rsid w:val="73C565A9"/>
    <w:rsid w:val="73C96059"/>
    <w:rsid w:val="73CB2598"/>
    <w:rsid w:val="73E82167"/>
    <w:rsid w:val="74007FF5"/>
    <w:rsid w:val="74246A69"/>
    <w:rsid w:val="743106D8"/>
    <w:rsid w:val="74376071"/>
    <w:rsid w:val="74615050"/>
    <w:rsid w:val="746F5365"/>
    <w:rsid w:val="74774E36"/>
    <w:rsid w:val="74924BF5"/>
    <w:rsid w:val="7496AF52"/>
    <w:rsid w:val="749C2C2C"/>
    <w:rsid w:val="74BF158F"/>
    <w:rsid w:val="74C63E7C"/>
    <w:rsid w:val="74D80B7C"/>
    <w:rsid w:val="74DF6386"/>
    <w:rsid w:val="74F97304"/>
    <w:rsid w:val="7506299F"/>
    <w:rsid w:val="751C28AD"/>
    <w:rsid w:val="75210735"/>
    <w:rsid w:val="75275BE9"/>
    <w:rsid w:val="75504FD9"/>
    <w:rsid w:val="75693540"/>
    <w:rsid w:val="756A49B9"/>
    <w:rsid w:val="75961BD7"/>
    <w:rsid w:val="759737FD"/>
    <w:rsid w:val="759B0C59"/>
    <w:rsid w:val="75AE3204"/>
    <w:rsid w:val="75BA294F"/>
    <w:rsid w:val="75CF4FA6"/>
    <w:rsid w:val="75D35D5A"/>
    <w:rsid w:val="760545A6"/>
    <w:rsid w:val="761C2F41"/>
    <w:rsid w:val="764864EC"/>
    <w:rsid w:val="76491BDF"/>
    <w:rsid w:val="764B5364"/>
    <w:rsid w:val="76511BA8"/>
    <w:rsid w:val="768923C3"/>
    <w:rsid w:val="76B952DB"/>
    <w:rsid w:val="76C4700A"/>
    <w:rsid w:val="76D34B62"/>
    <w:rsid w:val="76ED4FE1"/>
    <w:rsid w:val="77233742"/>
    <w:rsid w:val="772C33B8"/>
    <w:rsid w:val="77533A61"/>
    <w:rsid w:val="779F7809"/>
    <w:rsid w:val="78023C31"/>
    <w:rsid w:val="781743B1"/>
    <w:rsid w:val="783D6676"/>
    <w:rsid w:val="784C61BE"/>
    <w:rsid w:val="785D7C29"/>
    <w:rsid w:val="788004F1"/>
    <w:rsid w:val="78910152"/>
    <w:rsid w:val="789534CB"/>
    <w:rsid w:val="78B474C1"/>
    <w:rsid w:val="79075EAB"/>
    <w:rsid w:val="793E30D6"/>
    <w:rsid w:val="795319DE"/>
    <w:rsid w:val="7957712C"/>
    <w:rsid w:val="796033DC"/>
    <w:rsid w:val="79920577"/>
    <w:rsid w:val="79964014"/>
    <w:rsid w:val="79F75258"/>
    <w:rsid w:val="79FD1F46"/>
    <w:rsid w:val="7A3665F9"/>
    <w:rsid w:val="7A51019F"/>
    <w:rsid w:val="7A5A7C28"/>
    <w:rsid w:val="7A747A29"/>
    <w:rsid w:val="7A8640C3"/>
    <w:rsid w:val="7AAA6B8A"/>
    <w:rsid w:val="7AAC18E6"/>
    <w:rsid w:val="7AED6D1F"/>
    <w:rsid w:val="7B5264EF"/>
    <w:rsid w:val="7B5B7BDA"/>
    <w:rsid w:val="7B636832"/>
    <w:rsid w:val="7B8A3A2D"/>
    <w:rsid w:val="7B985994"/>
    <w:rsid w:val="7BE671A1"/>
    <w:rsid w:val="7C5D63A6"/>
    <w:rsid w:val="7C7B092E"/>
    <w:rsid w:val="7C9622C0"/>
    <w:rsid w:val="7C9A4225"/>
    <w:rsid w:val="7CA25FD3"/>
    <w:rsid w:val="7CE266E9"/>
    <w:rsid w:val="7D025DDB"/>
    <w:rsid w:val="7D0B7140"/>
    <w:rsid w:val="7D0D3E36"/>
    <w:rsid w:val="7D3B03C5"/>
    <w:rsid w:val="7D7D347B"/>
    <w:rsid w:val="7DA97531"/>
    <w:rsid w:val="7DEA147C"/>
    <w:rsid w:val="7DFD1D74"/>
    <w:rsid w:val="7DFE3667"/>
    <w:rsid w:val="7E0A01FB"/>
    <w:rsid w:val="7E0D4DF9"/>
    <w:rsid w:val="7E3E4905"/>
    <w:rsid w:val="7E7025B0"/>
    <w:rsid w:val="7E7812C2"/>
    <w:rsid w:val="7E8857AC"/>
    <w:rsid w:val="7E955D07"/>
    <w:rsid w:val="7E9C5989"/>
    <w:rsid w:val="7EA33151"/>
    <w:rsid w:val="7EA37DF8"/>
    <w:rsid w:val="7F134233"/>
    <w:rsid w:val="7F224FD6"/>
    <w:rsid w:val="7F6B03C9"/>
    <w:rsid w:val="7F7CFF9F"/>
    <w:rsid w:val="7F7F2AF7"/>
    <w:rsid w:val="7F8C797A"/>
    <w:rsid w:val="7F9B4FBA"/>
    <w:rsid w:val="7FA9A935"/>
    <w:rsid w:val="7FC70FF8"/>
    <w:rsid w:val="7FDCD33D"/>
    <w:rsid w:val="7FEF3639"/>
    <w:rsid w:val="7FFB0CAE"/>
    <w:rsid w:val="8EFC210D"/>
    <w:rsid w:val="8FFD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 fillcolor="white">
      <v:fill color="white"/>
    </o:shapedefaults>
    <o:shapelayout v:ext="edit">
      <o:idmap v:ext="edit" data="1"/>
    </o:shapelayout>
  </w:shapeDefaults>
  <w:decimalSymbol w:val="."/>
  <w:listSeparator w:val=","/>
  <w15:docId w15:val="{20F38B76-E1C7-46C0-A79B-923A86960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Body Text Indent 2" w:qFormat="1"/>
    <w:lsdException w:name="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360" w:lineRule="auto"/>
      <w:outlineLvl w:val="0"/>
    </w:pPr>
    <w:rPr>
      <w:rFonts w:ascii="黑体" w:eastAsia="黑体" w:hAnsi="黑体" w:cs="黑体"/>
      <w:kern w:val="44"/>
      <w:szCs w:val="21"/>
    </w:rPr>
  </w:style>
  <w:style w:type="paragraph" w:styleId="2">
    <w:name w:val="heading 2"/>
    <w:basedOn w:val="a"/>
    <w:next w:val="a"/>
    <w:link w:val="2Char"/>
    <w:unhideWhenUsed/>
    <w:qFormat/>
    <w:pPr>
      <w:spacing w:line="360" w:lineRule="auto"/>
      <w:jc w:val="left"/>
      <w:outlineLvl w:val="1"/>
    </w:pPr>
    <w:rPr>
      <w:rFonts w:ascii="黑体" w:eastAsia="黑体" w:hAnsi="黑体" w:cs="Times New Roman" w:hint="eastAsia"/>
      <w:kern w:val="0"/>
      <w:szCs w:val="36"/>
    </w:rPr>
  </w:style>
  <w:style w:type="paragraph" w:styleId="3">
    <w:name w:val="heading 3"/>
    <w:basedOn w:val="a"/>
    <w:next w:val="a"/>
    <w:unhideWhenUsed/>
    <w:qFormat/>
    <w:pPr>
      <w:adjustRightInd w:val="0"/>
      <w:snapToGrid w:val="0"/>
      <w:spacing w:before="100" w:beforeAutospacing="1" w:after="100" w:afterAutospacing="1"/>
      <w:jc w:val="left"/>
      <w:outlineLvl w:val="2"/>
    </w:pPr>
    <w:rPr>
      <w:rFonts w:ascii="黑体" w:eastAsia="黑体" w:hAnsi="黑体" w:cs="Times New Roman" w:hint="eastAsia"/>
      <w:kern w:val="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annotation text"/>
    <w:basedOn w:val="a"/>
    <w:link w:val="Char0"/>
    <w:qFormat/>
    <w:pPr>
      <w:jc w:val="left"/>
    </w:pPr>
  </w:style>
  <w:style w:type="paragraph" w:styleId="a5">
    <w:name w:val="Body Text"/>
    <w:basedOn w:val="a"/>
    <w:uiPriority w:val="1"/>
    <w:qFormat/>
    <w:pPr>
      <w:adjustRightInd w:val="0"/>
      <w:snapToGrid w:val="0"/>
      <w:spacing w:line="360" w:lineRule="auto"/>
      <w:ind w:firstLineChars="200" w:firstLine="200"/>
    </w:pPr>
    <w:rPr>
      <w:rFonts w:ascii="Times New Roman" w:eastAsia="宋体" w:hAnsi="Times New Roman" w:cs="宋体"/>
      <w:szCs w:val="21"/>
      <w:lang w:val="hu-HU" w:eastAsia="hu-HU" w:bidi="hu-HU"/>
    </w:rPr>
  </w:style>
  <w:style w:type="paragraph" w:styleId="a6">
    <w:name w:val="Date"/>
    <w:basedOn w:val="a"/>
    <w:next w:val="a"/>
    <w:link w:val="Char1"/>
    <w:qFormat/>
    <w:pPr>
      <w:ind w:leftChars="2500" w:left="100"/>
    </w:pPr>
  </w:style>
  <w:style w:type="paragraph" w:styleId="20">
    <w:name w:val="Body Text Indent 2"/>
    <w:basedOn w:val="a"/>
    <w:link w:val="2Char0"/>
    <w:qFormat/>
    <w:pPr>
      <w:spacing w:after="120" w:line="480" w:lineRule="auto"/>
      <w:ind w:leftChars="200" w:left="420"/>
    </w:pPr>
  </w:style>
  <w:style w:type="paragraph" w:styleId="a7">
    <w:name w:val="Balloon Text"/>
    <w:basedOn w:val="a"/>
    <w:link w:val="Char2"/>
    <w:qFormat/>
    <w:rPr>
      <w:sz w:val="18"/>
      <w:szCs w:val="18"/>
    </w:rPr>
  </w:style>
  <w:style w:type="paragraph" w:styleId="a8">
    <w:name w:val="footer"/>
    <w:basedOn w:val="a"/>
    <w:link w:val="Char3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b">
    <w:name w:val="Title"/>
    <w:basedOn w:val="a"/>
    <w:next w:val="a"/>
    <w:link w:val="Char4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c">
    <w:name w:val="annotation subject"/>
    <w:basedOn w:val="a4"/>
    <w:next w:val="a4"/>
    <w:link w:val="Char5"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Hyperlink"/>
    <w:basedOn w:val="a0"/>
    <w:qFormat/>
    <w:rPr>
      <w:color w:val="0000FF"/>
      <w:u w:val="single"/>
    </w:rPr>
  </w:style>
  <w:style w:type="character" w:styleId="af0">
    <w:name w:val="annotation reference"/>
    <w:basedOn w:val="a0"/>
    <w:qFormat/>
    <w:rPr>
      <w:sz w:val="21"/>
      <w:szCs w:val="21"/>
    </w:rPr>
  </w:style>
  <w:style w:type="character" w:customStyle="1" w:styleId="2Char">
    <w:name w:val="标题 2 Char"/>
    <w:basedOn w:val="a0"/>
    <w:link w:val="2"/>
    <w:qFormat/>
    <w:rPr>
      <w:rFonts w:ascii="黑体" w:eastAsia="黑体" w:hAnsi="黑体"/>
      <w:sz w:val="21"/>
      <w:szCs w:val="36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styleId="af1">
    <w:name w:val="List Paragraph"/>
    <w:basedOn w:val="a"/>
    <w:uiPriority w:val="1"/>
    <w:qFormat/>
    <w:pPr>
      <w:ind w:left="1130" w:hanging="734"/>
    </w:pPr>
    <w:rPr>
      <w:rFonts w:ascii="宋体" w:eastAsia="宋体" w:hAnsi="宋体" w:cs="宋体"/>
      <w:lang w:val="hu-HU" w:eastAsia="hu-HU" w:bidi="hu-HU"/>
    </w:rPr>
  </w:style>
  <w:style w:type="character" w:customStyle="1" w:styleId="fontstyle01">
    <w:name w:val="fontstyle01"/>
    <w:basedOn w:val="a0"/>
    <w:qFormat/>
    <w:rPr>
      <w:rFonts w:ascii="FZSSK--GBK1-0" w:eastAsia="FZSSK--GBK1-0" w:hAnsi="FZSSK--GBK1-0" w:cs="FZSSK--GBK1-0"/>
      <w:color w:val="000000"/>
      <w:sz w:val="20"/>
      <w:szCs w:val="20"/>
    </w:rPr>
  </w:style>
  <w:style w:type="character" w:customStyle="1" w:styleId="Char">
    <w:name w:val="文档结构图 Char"/>
    <w:basedOn w:val="a0"/>
    <w:link w:val="a3"/>
    <w:qFormat/>
    <w:rPr>
      <w:rFonts w:ascii="宋体" w:eastAsia="宋体"/>
      <w:kern w:val="2"/>
      <w:sz w:val="18"/>
      <w:szCs w:val="18"/>
    </w:rPr>
  </w:style>
  <w:style w:type="character" w:customStyle="1" w:styleId="Char1">
    <w:name w:val="日期 Char"/>
    <w:basedOn w:val="a0"/>
    <w:link w:val="a6"/>
    <w:qFormat/>
    <w:rPr>
      <w:kern w:val="2"/>
      <w:sz w:val="21"/>
      <w:szCs w:val="24"/>
    </w:rPr>
  </w:style>
  <w:style w:type="character" w:customStyle="1" w:styleId="Char2">
    <w:name w:val="批注框文本 Char"/>
    <w:basedOn w:val="a0"/>
    <w:link w:val="a7"/>
    <w:qFormat/>
    <w:rPr>
      <w:kern w:val="2"/>
      <w:sz w:val="18"/>
      <w:szCs w:val="18"/>
    </w:rPr>
  </w:style>
  <w:style w:type="character" w:customStyle="1" w:styleId="tsname">
    <w:name w:val="tsname"/>
    <w:basedOn w:val="a0"/>
    <w:qFormat/>
  </w:style>
  <w:style w:type="paragraph" w:customStyle="1" w:styleId="af2">
    <w:name w:val="章标题"/>
    <w:qFormat/>
    <w:pPr>
      <w:jc w:val="both"/>
      <w:outlineLvl w:val="1"/>
    </w:pPr>
    <w:rPr>
      <w:rFonts w:ascii="黑体" w:eastAsia="黑体"/>
      <w:sz w:val="21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4"/>
    </w:rPr>
  </w:style>
  <w:style w:type="character" w:customStyle="1" w:styleId="Char5">
    <w:name w:val="批注主题 Char"/>
    <w:basedOn w:val="Char0"/>
    <w:link w:val="ac"/>
    <w:qFormat/>
    <w:rPr>
      <w:b/>
      <w:bCs/>
      <w:kern w:val="2"/>
      <w:sz w:val="21"/>
      <w:szCs w:val="24"/>
    </w:rPr>
  </w:style>
  <w:style w:type="character" w:customStyle="1" w:styleId="Char3">
    <w:name w:val="页脚 Char"/>
    <w:basedOn w:val="a0"/>
    <w:link w:val="a8"/>
    <w:uiPriority w:val="99"/>
    <w:qFormat/>
    <w:rPr>
      <w:rFonts w:asciiTheme="minorHAnsi" w:eastAsiaTheme="minorEastAsia" w:hAnsiTheme="minorHAnsi" w:cstheme="minorBidi"/>
      <w:kern w:val="2"/>
      <w:sz w:val="18"/>
      <w:szCs w:val="24"/>
    </w:rPr>
  </w:style>
  <w:style w:type="character" w:customStyle="1" w:styleId="Char4">
    <w:name w:val="标题 Char"/>
    <w:basedOn w:val="a0"/>
    <w:link w:val="ab"/>
    <w:qFormat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2Char0">
    <w:name w:val="正文文本缩进 2 Char"/>
    <w:basedOn w:val="a0"/>
    <w:link w:val="20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customStyle="1" w:styleId="af3">
    <w:name w:val="段"/>
    <w:link w:val="Char6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Char6">
    <w:name w:val="段 Char"/>
    <w:link w:val="af3"/>
    <w:qFormat/>
    <w:rPr>
      <w:rFonts w:ascii="宋体" w:eastAsiaTheme="minorEastAsia" w:hAnsiTheme="minorHAnsi" w:cstheme="minorBidi"/>
      <w:kern w:val="2"/>
      <w:sz w:val="21"/>
      <w:szCs w:val="22"/>
    </w:rPr>
  </w:style>
  <w:style w:type="paragraph" w:customStyle="1" w:styleId="af4">
    <w:name w:val="一级条标题"/>
    <w:next w:val="af3"/>
    <w:qFormat/>
    <w:pPr>
      <w:spacing w:beforeLines="50" w:afterLines="50"/>
      <w:ind w:left="709"/>
      <w:outlineLvl w:val="2"/>
    </w:pPr>
    <w:rPr>
      <w:rFonts w:ascii="黑体" w:eastAsia="黑体"/>
      <w:sz w:val="21"/>
      <w:szCs w:val="21"/>
    </w:rPr>
  </w:style>
  <w:style w:type="character" w:customStyle="1" w:styleId="2TimesNewRomanChar">
    <w:name w:val="样式 标题 2 + Times New Roman 小三 黑色 Char"/>
    <w:basedOn w:val="2Char"/>
    <w:link w:val="2TimesNewRoman"/>
    <w:qFormat/>
    <w:rPr>
      <w:rFonts w:ascii="黑体" w:eastAsia="黑体" w:hAnsi="黑体"/>
      <w:color w:val="000000"/>
      <w:sz w:val="30"/>
      <w:szCs w:val="36"/>
    </w:rPr>
  </w:style>
  <w:style w:type="paragraph" w:customStyle="1" w:styleId="2TimesNewRoman">
    <w:name w:val="样式 标题 2 + Times New Roman 小三 黑色"/>
    <w:basedOn w:val="2"/>
    <w:link w:val="2TimesNewRomanChar"/>
    <w:qFormat/>
    <w:rPr>
      <w:color w:val="000000"/>
      <w:sz w:val="30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7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0"/>
    <customShpInfo spid="_x0000_s2049"/>
    <customShpInfo spid="_x0000_s2054"/>
    <customShpInfo spid="_x0000_s2053"/>
    <customShpInfo spid="_x0000_s2052"/>
    <customShpInfo spid="_x0000_s2057"/>
    <customShpInfo spid="_x0000_s2056"/>
    <customShpInfo spid="_x0000_s2055"/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3d2287db-ebcc-4823-8269-30d7e110f033</errorID>
      <errorWord>等省</errorWord>
      <group>L1_Knowledge</group>
      <groupName>知识性问题</groupName>
      <ability>L2_Location</ability>
      <abilityName>地名检查</abilityName>
      <candidateList>
        <item>等省（市）</item>
      </candidateList>
      <explain>注意行政区划中是否包含自治区、直辖市、特别行政区。</explain>
      <paraID>51F72C64</paraID>
      <start>17</start>
      <end>19</end>
      <status>unmodified</status>
      <modifiedWord/>
      <trackRevisions>false</trackRevisions>
    </reviewItem>
    <reviewItem>
      <errorID>241c335a-21e0-4745-a7c7-6acbe33346a6</errorID>
      <errorWord>皮筋</errorWord>
      <group>L1_Word</group>
      <groupName>字词问题</groupName>
      <ability>L2_Typo</ability>
      <abilityName>字词错误</abilityName>
      <candidateList>
        <item>皮脂</item>
      </candidateList>
      <explain/>
      <paraID>3ED3272B</paraID>
      <start>33</start>
      <end>35</end>
      <status>unmodified</status>
      <modifiedWord/>
      <trackRevisions>false</trackRevisions>
    </reviewItem>
    <reviewItem>
      <errorID>4287671f-84c8-4d92-96df-95a69e3b6c4f</errorID>
      <errorWord>~</errorWord>
      <group>L1_Format</group>
      <groupName>格式问题</groupName>
      <ability>L2_HalfPunc</ability>
      <abilityName>全半角检查</abilityName>
      <candidateList>
        <item>～</item>
      </candidateList>
      <explain>文本全半角错误。</explain>
      <paraID>2B496C7C</paraID>
      <start>7</start>
      <end>8</end>
      <status>unmodified</status>
      <modifiedWord/>
      <trackRevisions>false</trackRevisions>
    </reviewItem>
    <reviewItem>
      <errorID>da82809e-9cc7-4a80-8449-c08f1e95deda</errorID>
      <errorWord>~</errorWord>
      <group>L1_Format</group>
      <groupName>格式问题</groupName>
      <ability>L2_HalfPunc</ability>
      <abilityName>全半角检查</abilityName>
      <candidateList>
        <item>～</item>
      </candidateList>
      <explain>文本全半角错误。</explain>
      <paraID>2ECFB7A3</paraID>
      <start>7</start>
      <end>8</end>
      <status>unmodified</status>
      <modifiedWord/>
      <trackRevisions>false</trackRevisions>
    </reviewItem>
    <reviewItem>
      <errorID>0c5e89ce-2e51-45c4-ae25-0b76c19d85c4</errorID>
      <errorWord>~</errorWord>
      <group>L1_Format</group>
      <groupName>格式问题</groupName>
      <ability>L2_HalfPunc</ability>
      <abilityName>全半角检查</abilityName>
      <candidateList>
        <item>～</item>
      </candidateList>
      <explain>文本全半角错误。</explain>
      <paraID>1D5C71EA</paraID>
      <start>7</start>
      <end>8</end>
      <status>unmodified</status>
      <modifiedWord/>
      <trackRevisions>false</trackRevisions>
    </reviewItem>
    <reviewItem>
      <errorID>22586edb-406f-431c-be23-6c4b33b2d403</errorID>
      <errorWord>~</errorWord>
      <group>L1_Format</group>
      <groupName>格式问题</groupName>
      <ability>L2_HalfPunc</ability>
      <abilityName>全半角检查</abilityName>
      <candidateList>
        <item>～</item>
      </candidateList>
      <explain>文本全半角错误。</explain>
      <paraID>3874DE68</paraID>
      <start>7</start>
      <end>8</end>
      <status>unmodified</status>
      <modifiedWord/>
      <trackRevisions>false</trackRevisions>
    </reviewItem>
    <reviewItem>
      <errorID>64b791e8-9702-4a6b-8439-e8c24e23ecd6</errorID>
      <errorWord>~</errorWord>
      <group>L1_Format</group>
      <groupName>格式问题</groupName>
      <ability>L2_HalfPunc</ability>
      <abilityName>全半角检查</abilityName>
      <candidateList>
        <item>～</item>
      </candidateList>
      <explain>文本全半角错误。</explain>
      <paraID>21E38C6B</paraID>
      <start>7</start>
      <end>8</end>
      <status>unmodified</status>
      <modifiedWord/>
      <trackRevisions>false</trackRevisions>
    </reviewItem>
    <reviewItem>
      <errorID>2c8b7adf-35fe-4da1-812d-ec5ad1c14a69</errorID>
      <errorWord>~</errorWord>
      <group>L1_Format</group>
      <groupName>格式问题</groupName>
      <ability>L2_HalfPunc</ability>
      <abilityName>全半角检查</abilityName>
      <candidateList>
        <item>～</item>
      </candidateList>
      <explain>文本全半角错误。</explain>
      <paraID>714E1383</paraID>
      <start>6</start>
      <end>7</end>
      <status>unmodified</status>
      <modifiedWord/>
      <trackRevisions>false</trackRevisions>
    </reviewItem>
    <reviewItem>
      <errorID>0b144d7d-a404-4887-aa6b-d10d8468bc68</errorID>
      <errorWord>~</errorWord>
      <group>L1_Format</group>
      <groupName>格式问题</groupName>
      <ability>L2_HalfPunc</ability>
      <abilityName>全半角检查</abilityName>
      <candidateList>
        <item>～</item>
      </candidateList>
      <explain>文本全半角错误。</explain>
      <paraID> E9F3950</paraID>
      <start>7</start>
      <end>8</end>
      <status>unmodified</status>
      <modifiedWord/>
      <trackRevisions>false</trackRevisions>
    </reviewItem>
    <reviewItem>
      <errorID>a115a233-c8f9-4ecf-8be6-1217e7e652a1</errorID>
      <errorWord>~</errorWord>
      <group>L1_Format</group>
      <groupName>格式问题</groupName>
      <ability>L2_HalfPunc</ability>
      <abilityName>全半角检查</abilityName>
      <candidateList>
        <item>～</item>
      </candidateList>
      <explain>文本全半角错误。</explain>
      <paraID>3EA4F373</paraID>
      <start>8</start>
      <end>9</end>
      <status>unmodified</status>
      <modifiedWord/>
      <trackRevisions>false</trackRevisions>
    </reviewItem>
    <reviewItem>
      <errorID>a7d79f76-21dc-46f4-b959-0fa9ca3bba8b</errorID>
      <errorWord>相关信息可登陆</errorWord>
      <group>L1_Word</group>
      <groupName>字词问题</groupName>
      <ability>L2_Typo</ability>
      <abilityName>字词错误</abilityName>
      <candidateList>
        <item>相关信息可登录</item>
      </candidateList>
      <explain/>
      <paraID>5A7B294C</paraID>
      <start>31</start>
      <end>38</end>
      <status>unmodified</status>
      <modifiedWord/>
      <trackRevisions>false</trackRevisions>
    </reviewItem>
  </reviewItems>
  <config/>
</contractReview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3C387D-DFFE-46D1-A89A-E0E3551B6E63}">
  <ds:schemaRefs>
    <ds:schemaRef ds:uri="http://schemas.wps.cn/vas-ai-hub/contract-review"/>
  </ds:schemaRefs>
</ds:datastoreItem>
</file>

<file path=customXml/itemProps3.xml><?xml version="1.0" encoding="utf-8"?>
<ds:datastoreItem xmlns:ds="http://schemas.openxmlformats.org/officeDocument/2006/customXml" ds:itemID="{45807A05-7BC5-443E-BEF3-74491F236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7</Pages>
  <Words>721</Words>
  <Characters>4110</Characters>
  <Application>Microsoft Office Word</Application>
  <DocSecurity>0</DocSecurity>
  <Lines>34</Lines>
  <Paragraphs>9</Paragraphs>
  <ScaleCrop>false</ScaleCrop>
  <Company>MicroSoft</Company>
  <LinksUpToDate>false</LinksUpToDate>
  <CharactersWithSpaces>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linshuhua</dc:creator>
  <cp:lastModifiedBy>马雪</cp:lastModifiedBy>
  <cp:revision>9</cp:revision>
  <cp:lastPrinted>2025-11-17T05:59:00Z</cp:lastPrinted>
  <dcterms:created xsi:type="dcterms:W3CDTF">2025-11-11T06:01:00Z</dcterms:created>
  <dcterms:modified xsi:type="dcterms:W3CDTF">2026-04-14T06:00:00Z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DA2BBBEF1F944D82A499B453FCD4CD15_13</vt:lpwstr>
  </property>
  <property fmtid="{D5CDD505-2E9C-101B-9397-08002B2CF9AE}" pid="4" name="KSOTemplateDocerSaveRecord">
    <vt:lpwstr>eyJoZGlkIjoiZjM1NzJhMmIxOTFlNGMxYmViNjIzZDU0MmZiNWQzNDgiLCJ1c2VySWQiOiI5OTkzOTA3ODgifQ==</vt:lpwstr>
  </property>
</Properties>
</file>